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9B6D9E" w14:textId="77777777" w:rsidR="00651203" w:rsidRPr="00651203" w:rsidRDefault="00651203" w:rsidP="00651203">
      <w:pPr>
        <w:spacing w:after="120"/>
        <w:jc w:val="both"/>
        <w:outlineLvl w:val="0"/>
        <w:rPr>
          <w:b/>
        </w:rPr>
      </w:pPr>
    </w:p>
    <w:p w14:paraId="26C90A5C" w14:textId="77777777" w:rsidR="00651203" w:rsidRPr="00651203" w:rsidRDefault="00651203" w:rsidP="00651203">
      <w:pPr>
        <w:spacing w:after="120"/>
        <w:jc w:val="both"/>
        <w:rPr>
          <w:b/>
        </w:rPr>
      </w:pPr>
    </w:p>
    <w:p w14:paraId="099F3B99" w14:textId="77777777" w:rsidR="00651203" w:rsidRPr="00651203" w:rsidRDefault="00651203" w:rsidP="00651203">
      <w:pPr>
        <w:spacing w:after="120"/>
        <w:jc w:val="both"/>
      </w:pPr>
    </w:p>
    <w:p w14:paraId="4053E442" w14:textId="77777777" w:rsidR="009738D6" w:rsidRDefault="00B337BD" w:rsidP="00B337BD">
      <w:pPr>
        <w:jc w:val="center"/>
        <w:rPr>
          <w:b/>
        </w:rPr>
      </w:pPr>
      <w:r>
        <w:rPr>
          <w:b/>
        </w:rPr>
        <w:t xml:space="preserve">Raamleping </w:t>
      </w:r>
      <w:r w:rsidR="009738D6">
        <w:rPr>
          <w:b/>
        </w:rPr>
        <w:t xml:space="preserve">külastustaristu ehitus- ja lammutustööde </w:t>
      </w:r>
      <w:r w:rsidR="00252B8E">
        <w:rPr>
          <w:b/>
        </w:rPr>
        <w:t>omanikujärelevalve</w:t>
      </w:r>
    </w:p>
    <w:p w14:paraId="64860995" w14:textId="5FB866FD" w:rsidR="00651203" w:rsidRPr="00651203" w:rsidRDefault="00252B8E" w:rsidP="00B337BD">
      <w:pPr>
        <w:jc w:val="center"/>
      </w:pPr>
      <w:r>
        <w:rPr>
          <w:b/>
        </w:rPr>
        <w:t xml:space="preserve"> </w:t>
      </w:r>
      <w:r w:rsidR="009738D6">
        <w:rPr>
          <w:b/>
        </w:rPr>
        <w:t>teenuse tellimiseks</w:t>
      </w:r>
      <w:r w:rsidR="00651203" w:rsidRPr="00651203">
        <w:rPr>
          <w:b/>
        </w:rPr>
        <w:t xml:space="preserve"> </w:t>
      </w:r>
    </w:p>
    <w:p w14:paraId="052A83C1" w14:textId="77777777" w:rsidR="00651203" w:rsidRPr="00907D6E" w:rsidRDefault="000F7B4C" w:rsidP="00651203">
      <w:pPr>
        <w:pStyle w:val="Normaallaadveeb"/>
        <w:jc w:val="right"/>
        <w:rPr>
          <w:rFonts w:eastAsia="Calibri"/>
          <w:lang w:val="fi-FI"/>
        </w:rPr>
      </w:pPr>
      <w:sdt>
        <w:sdtPr>
          <w:rPr>
            <w:rFonts w:eastAsia="Calibri"/>
            <w:lang w:val="fi-FI"/>
          </w:rPr>
          <w:id w:val="448594684"/>
          <w:placeholder>
            <w:docPart w:val="320C4E4BDDE344209BA2F2A1FFE028F3"/>
          </w:placeholder>
          <w:date>
            <w:dateFormat w:val="d.MM.yyyy"/>
            <w:lid w:val="et-EE"/>
            <w:storeMappedDataAs w:val="dateTime"/>
            <w:calendar w:val="gregorian"/>
          </w:date>
        </w:sdtPr>
        <w:sdtEndPr/>
        <w:sdtContent>
          <w:r w:rsidR="00651203" w:rsidRPr="00907D6E">
            <w:rPr>
              <w:rFonts w:eastAsia="Calibri"/>
              <w:lang w:val="fi-FI"/>
            </w:rPr>
            <w:t>[Vali kuupäev]</w:t>
          </w:r>
        </w:sdtContent>
      </w:sdt>
    </w:p>
    <w:p w14:paraId="4B0D48CC" w14:textId="77777777" w:rsidR="00651203" w:rsidRPr="00907D6E" w:rsidRDefault="00651203" w:rsidP="00651203">
      <w:pPr>
        <w:pStyle w:val="Normaallaadveeb"/>
        <w:jc w:val="right"/>
        <w:rPr>
          <w:lang w:val="fi-FI"/>
        </w:rPr>
      </w:pPr>
      <w:r w:rsidRPr="00907D6E">
        <w:rPr>
          <w:rFonts w:eastAsia="Calibri"/>
          <w:lang w:val="fi-FI"/>
        </w:rPr>
        <w:t>(hiliseima digitaalallkirja kuupäev)</w:t>
      </w:r>
    </w:p>
    <w:p w14:paraId="57AE911A" w14:textId="77777777" w:rsidR="00651203" w:rsidRPr="00651203" w:rsidRDefault="00651203" w:rsidP="00651203">
      <w:pPr>
        <w:jc w:val="both"/>
      </w:pPr>
    </w:p>
    <w:p w14:paraId="5F0167DD" w14:textId="77777777" w:rsidR="00651203" w:rsidRPr="00651203" w:rsidRDefault="00651203" w:rsidP="00651203">
      <w:pPr>
        <w:jc w:val="both"/>
      </w:pPr>
    </w:p>
    <w:p w14:paraId="53FA65D2" w14:textId="3C720523" w:rsidR="00651203" w:rsidRPr="00651203" w:rsidRDefault="00651203" w:rsidP="00651203">
      <w:pPr>
        <w:jc w:val="both"/>
      </w:pPr>
      <w:r w:rsidRPr="00651203">
        <w:t>Riigimetsa Majandamise Keskus</w:t>
      </w:r>
      <w:r>
        <w:t xml:space="preserve"> (RMK)</w:t>
      </w:r>
      <w:r w:rsidRPr="00651203">
        <w:t xml:space="preserve">, edaspidi </w:t>
      </w:r>
      <w:r>
        <w:rPr>
          <w:b/>
        </w:rPr>
        <w:t>Tellija</w:t>
      </w:r>
      <w:r w:rsidR="00CD0BCA">
        <w:rPr>
          <w:b/>
        </w:rPr>
        <w:t xml:space="preserve"> või Hankija</w:t>
      </w:r>
      <w:r w:rsidRPr="00651203">
        <w:t>,</w:t>
      </w:r>
      <w:r w:rsidRPr="00651203">
        <w:rPr>
          <w:bCs/>
        </w:rPr>
        <w:t xml:space="preserve"> </w:t>
      </w:r>
      <w:r w:rsidRPr="00651203">
        <w:t xml:space="preserve">keda esindab </w:t>
      </w:r>
      <w:sdt>
        <w:sdtPr>
          <w:tag w:val="Riigimetsa Majandamise Keskuse "/>
          <w:id w:val="-1598098674"/>
          <w:placeholder>
            <w:docPart w:val="C1713362A41B4994853D1F4BA1DFF2E5"/>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Pr="00651203">
            <w:t>[Vali sobiv]</w:t>
          </w:r>
        </w:sdtContent>
      </w:sdt>
      <w:r w:rsidRPr="00651203">
        <w:t xml:space="preserve"> </w:t>
      </w:r>
      <w:sdt>
        <w:sdtPr>
          <w:alias w:val="Vali kuupäev"/>
          <w:tag w:val="Vali kuupäev"/>
          <w:id w:val="-171967024"/>
          <w:placeholder>
            <w:docPart w:val="FEDDD39629BD4BB591E83D5A6F845C27"/>
          </w:placeholder>
          <w:date>
            <w:dateFormat w:val="d.MM.yyyy"/>
            <w:lid w:val="et-EE"/>
            <w:storeMappedDataAs w:val="dateTime"/>
            <w:calendar w:val="gregorian"/>
          </w:date>
        </w:sdtPr>
        <w:sdtEndPr/>
        <w:sdtContent>
          <w:r w:rsidRPr="00651203">
            <w:t>[Vali kuupäev]</w:t>
          </w:r>
        </w:sdtContent>
      </w:sdt>
      <w:r w:rsidRPr="00651203">
        <w:t xml:space="preserve"> </w:t>
      </w:r>
      <w:sdt>
        <w:sdtPr>
          <w:id w:val="-775716232"/>
          <w:placeholder>
            <w:docPart w:val="C1713362A41B4994853D1F4BA1DFF2E5"/>
          </w:placeholder>
          <w:comboBox>
            <w:listItem w:displayText="otsuse" w:value="otsuse"/>
            <w:listItem w:displayText="käskkirja" w:value="käskkirja"/>
            <w:listItem w:displayText="volikirja" w:value="volikirja"/>
            <w:listItem w:displayText="määruse" w:value="määruse"/>
          </w:comboBox>
        </w:sdtPr>
        <w:sdtEndPr/>
        <w:sdtContent>
          <w:r w:rsidRPr="00651203">
            <w:t>[Vali sobiv]</w:t>
          </w:r>
        </w:sdtContent>
      </w:sdt>
      <w:r w:rsidRPr="00651203">
        <w:t xml:space="preserve"> nr </w:t>
      </w:r>
      <w:r w:rsidRPr="00651203">
        <w:fldChar w:fldCharType="begin"/>
      </w:r>
      <w:r w:rsidRPr="00651203">
        <w:instrText xml:space="preserve"> MACROBUTTON  AcceptAllChangesInDoc [Sisesta number] </w:instrText>
      </w:r>
      <w:r w:rsidRPr="00651203">
        <w:fldChar w:fldCharType="end"/>
      </w:r>
      <w:r w:rsidRPr="00651203">
        <w:t xml:space="preserve">alusel </w:t>
      </w:r>
      <w:r w:rsidRPr="00651203">
        <w:rPr>
          <w:rFonts w:eastAsia="Calibri"/>
        </w:rPr>
        <w:fldChar w:fldCharType="begin"/>
      </w:r>
      <w:r w:rsidRPr="00651203">
        <w:rPr>
          <w:rFonts w:eastAsia="Calibri"/>
        </w:rPr>
        <w:instrText xml:space="preserve"> MACROBUTTON  AcceptAllChangesInDoc [Sisesta ametinimetus] </w:instrText>
      </w:r>
      <w:r w:rsidRPr="00651203">
        <w:rPr>
          <w:rFonts w:eastAsia="Calibri"/>
        </w:rPr>
        <w:fldChar w:fldCharType="end"/>
      </w:r>
      <w:r w:rsidRPr="00651203">
        <w:rPr>
          <w:rFonts w:eastAsia="Calibri"/>
        </w:rPr>
        <w:t xml:space="preserve"> </w:t>
      </w:r>
      <w:r w:rsidRPr="00651203">
        <w:rPr>
          <w:rFonts w:eastAsia="Calibri"/>
        </w:rPr>
        <w:fldChar w:fldCharType="begin"/>
      </w:r>
      <w:r w:rsidRPr="00651203">
        <w:rPr>
          <w:rFonts w:eastAsia="Calibri"/>
        </w:rPr>
        <w:instrText xml:space="preserve"> MACROBUTTON  AcceptAllChangesInDoc [Sisesta eesnimi ja perekonnanimi] </w:instrText>
      </w:r>
      <w:r w:rsidRPr="00651203">
        <w:rPr>
          <w:rFonts w:eastAsia="Calibri"/>
        </w:rPr>
        <w:fldChar w:fldCharType="end"/>
      </w:r>
      <w:r w:rsidRPr="00651203">
        <w:t>, ühelt poolt,</w:t>
      </w:r>
    </w:p>
    <w:p w14:paraId="48210FA4" w14:textId="77777777" w:rsidR="00651203" w:rsidRPr="00651203" w:rsidRDefault="00651203" w:rsidP="00651203">
      <w:pPr>
        <w:jc w:val="both"/>
      </w:pPr>
    </w:p>
    <w:p w14:paraId="3761E510" w14:textId="60E54D56" w:rsidR="00651203" w:rsidRPr="00651203" w:rsidRDefault="00651203" w:rsidP="00651203">
      <w:pPr>
        <w:jc w:val="both"/>
        <w:rPr>
          <w:rFonts w:eastAsia="Calibri"/>
        </w:rPr>
      </w:pPr>
      <w:r w:rsidRPr="00651203">
        <w:t xml:space="preserve">ja </w:t>
      </w:r>
      <w:r w:rsidRPr="00651203">
        <w:fldChar w:fldCharType="begin"/>
      </w:r>
      <w:r w:rsidRPr="00651203">
        <w:instrText xml:space="preserve"> MACROBUTTON  AcceptAllChangesInDoc [Sisesta juriidilise isiku nimi], </w:instrText>
      </w:r>
      <w:r w:rsidRPr="00651203">
        <w:fldChar w:fldCharType="end"/>
      </w:r>
      <w:r w:rsidR="008C1DEA">
        <w:t xml:space="preserve">(registrikood) </w:t>
      </w:r>
      <w:r w:rsidRPr="00651203">
        <w:t xml:space="preserve">edaspidi </w:t>
      </w:r>
      <w:r w:rsidR="00533CFE">
        <w:rPr>
          <w:b/>
        </w:rPr>
        <w:t>käsundisaaja</w:t>
      </w:r>
      <w:r w:rsidR="00272C36">
        <w:rPr>
          <w:b/>
        </w:rPr>
        <w:t xml:space="preserve"> </w:t>
      </w:r>
      <w:r w:rsidRPr="00651203">
        <w:t xml:space="preserve">või </w:t>
      </w:r>
      <w:r w:rsidRPr="00651203">
        <w:rPr>
          <w:b/>
        </w:rPr>
        <w:t>pool</w:t>
      </w:r>
      <w:r w:rsidRPr="00651203">
        <w:t xml:space="preserve">, koos hankijaga </w:t>
      </w:r>
      <w:r w:rsidRPr="00651203">
        <w:rPr>
          <w:b/>
        </w:rPr>
        <w:t>pooled</w:t>
      </w:r>
      <w:r w:rsidRPr="00651203">
        <w:t xml:space="preserve">,) </w:t>
      </w:r>
      <w:r w:rsidRPr="00651203">
        <w:rPr>
          <w:iCs/>
        </w:rPr>
        <w:t xml:space="preserve">keda esindab </w:t>
      </w:r>
      <w:sdt>
        <w:sdtPr>
          <w:tag w:val="Riigimetsa Majandamise Keskuse "/>
          <w:id w:val="219788717"/>
          <w:placeholder>
            <w:docPart w:val="9ECF32CC2BB34AFC81DA8217202F5FA6"/>
          </w:placeholder>
          <w:comboBox>
            <w:listItem w:displayText="põhikirja" w:value="põhikirja"/>
            <w:listItem w:displayText="volikirja" w:value="volikirja"/>
          </w:comboBox>
        </w:sdtPr>
        <w:sdtEndPr/>
        <w:sdtContent>
          <w:r w:rsidRPr="00651203">
            <w:t>[Vali sobiv]</w:t>
          </w:r>
        </w:sdtContent>
      </w:sdt>
      <w:r w:rsidRPr="00651203">
        <w:rPr>
          <w:iCs/>
        </w:rPr>
        <w:t xml:space="preserve"> alusel </w:t>
      </w:r>
      <w:r w:rsidRPr="00651203">
        <w:rPr>
          <w:rFonts w:eastAsia="Calibri"/>
        </w:rPr>
        <w:fldChar w:fldCharType="begin"/>
      </w:r>
      <w:r w:rsidRPr="00651203">
        <w:rPr>
          <w:rFonts w:eastAsia="Calibri"/>
        </w:rPr>
        <w:instrText xml:space="preserve"> MACROBUTTON  AcceptAllChangesInDoc [Sisesta ametinimetus] </w:instrText>
      </w:r>
      <w:r w:rsidRPr="00651203">
        <w:rPr>
          <w:rFonts w:eastAsia="Calibri"/>
        </w:rPr>
        <w:fldChar w:fldCharType="end"/>
      </w:r>
      <w:r w:rsidRPr="00651203">
        <w:rPr>
          <w:rFonts w:eastAsia="Calibri"/>
        </w:rPr>
        <w:fldChar w:fldCharType="begin"/>
      </w:r>
      <w:r w:rsidRPr="00651203">
        <w:rPr>
          <w:rFonts w:eastAsia="Calibri"/>
        </w:rPr>
        <w:instrText xml:space="preserve"> MACROBUTTON  AcceptAllChangesInDoc [Sisesta eesnimi ja perekonnanimi], </w:instrText>
      </w:r>
      <w:r w:rsidRPr="00651203">
        <w:rPr>
          <w:rFonts w:eastAsia="Calibri"/>
        </w:rPr>
        <w:fldChar w:fldCharType="end"/>
      </w:r>
      <w:r w:rsidRPr="00651203">
        <w:rPr>
          <w:rFonts w:eastAsia="Calibri"/>
        </w:rPr>
        <w:t>teiselt poolt,</w:t>
      </w:r>
    </w:p>
    <w:p w14:paraId="419D7286" w14:textId="77777777" w:rsidR="00651203" w:rsidRPr="00651203" w:rsidRDefault="00651203" w:rsidP="00651203">
      <w:pPr>
        <w:jc w:val="both"/>
        <w:rPr>
          <w:rFonts w:eastAsia="Calibri"/>
        </w:rPr>
      </w:pPr>
    </w:p>
    <w:p w14:paraId="1F847C6B" w14:textId="17C5E494" w:rsidR="00651203" w:rsidRPr="00651203" w:rsidRDefault="00651203" w:rsidP="00651203">
      <w:pPr>
        <w:jc w:val="both"/>
        <w:rPr>
          <w:color w:val="000000"/>
        </w:rPr>
      </w:pPr>
    </w:p>
    <w:p w14:paraId="38A5D72F" w14:textId="77777777" w:rsidR="00651203" w:rsidRPr="00651203" w:rsidRDefault="00651203" w:rsidP="00651203">
      <w:pPr>
        <w:jc w:val="both"/>
      </w:pPr>
      <w:r w:rsidRPr="00651203">
        <w:t xml:space="preserve">keda nimetatakse edaspidi </w:t>
      </w:r>
      <w:r w:rsidRPr="00651203">
        <w:rPr>
          <w:b/>
        </w:rPr>
        <w:t>pakkuja</w:t>
      </w:r>
      <w:r w:rsidRPr="00651203">
        <w:t xml:space="preserve"> või </w:t>
      </w:r>
      <w:r w:rsidRPr="00651203">
        <w:rPr>
          <w:b/>
        </w:rPr>
        <w:t>pool</w:t>
      </w:r>
      <w:r w:rsidRPr="00651203">
        <w:t xml:space="preserve"> või koos </w:t>
      </w:r>
      <w:r w:rsidRPr="00651203">
        <w:rPr>
          <w:b/>
        </w:rPr>
        <w:t>pakkujateks</w:t>
      </w:r>
      <w:r w:rsidRPr="00651203">
        <w:t xml:space="preserve"> või </w:t>
      </w:r>
      <w:r w:rsidRPr="00651203">
        <w:rPr>
          <w:b/>
        </w:rPr>
        <w:t>poolteks</w:t>
      </w:r>
      <w:r w:rsidRPr="00651203">
        <w:t>,</w:t>
      </w:r>
    </w:p>
    <w:p w14:paraId="4D3CF666" w14:textId="77777777" w:rsidR="00651203" w:rsidRPr="00651203" w:rsidRDefault="00651203" w:rsidP="00651203">
      <w:pPr>
        <w:jc w:val="both"/>
      </w:pPr>
    </w:p>
    <w:p w14:paraId="36C5761B" w14:textId="4447536B" w:rsidR="00651203" w:rsidRPr="00223BFF" w:rsidRDefault="00651203" w:rsidP="00651203">
      <w:pPr>
        <w:jc w:val="both"/>
      </w:pPr>
      <w:r w:rsidRPr="00651203">
        <w:t xml:space="preserve">sõlmisid käesoleva raamlepingu, edaspidi </w:t>
      </w:r>
      <w:r>
        <w:rPr>
          <w:b/>
        </w:rPr>
        <w:t>leping</w:t>
      </w:r>
      <w:r w:rsidRPr="00651203">
        <w:t xml:space="preserve">, </w:t>
      </w:r>
      <w:sdt>
        <w:sdtPr>
          <w:rPr>
            <w:bCs/>
          </w:rPr>
          <w:tag w:val="Riigimetsa Majandamise Keskuse "/>
          <w:id w:val="-1727522968"/>
          <w:placeholder>
            <w:docPart w:val="65362B0CA2E44A70AE722B8D62FC6AD0"/>
          </w:placeholder>
          <w:comboBox>
            <w:listItem w:displayText="hange" w:value="hange"/>
            <w:listItem w:displayText="riigihange" w:value="riigihange"/>
          </w:comboBox>
        </w:sdtPr>
        <w:sdtEndPr/>
        <w:sdtContent>
          <w:r w:rsidRPr="00651203">
            <w:rPr>
              <w:bCs/>
            </w:rPr>
            <w:t>riigihange</w:t>
          </w:r>
        </w:sdtContent>
      </w:sdt>
      <w:r w:rsidRPr="00651203">
        <w:rPr>
          <w:bCs/>
        </w:rPr>
        <w:t xml:space="preserve"> </w:t>
      </w:r>
      <w:r w:rsidRPr="00223BFF">
        <w:t>1-47.</w:t>
      </w:r>
      <w:r w:rsidR="000C16E8">
        <w:t>3070</w:t>
      </w:r>
      <w:r w:rsidRPr="00223BFF">
        <w:t xml:space="preserve"> „</w:t>
      </w:r>
      <w:r w:rsidR="000C16E8" w:rsidRPr="000C16E8">
        <w:t>RMK külastustaristu ehitus- ja lammutustööde omanikujärelevalve raamhange 2024-2027”</w:t>
      </w:r>
      <w:r w:rsidR="000C16E8">
        <w:t xml:space="preserve"> </w:t>
      </w:r>
      <w:r w:rsidR="00223BFF" w:rsidRPr="00223BFF">
        <w:t>(</w:t>
      </w:r>
      <w:r w:rsidRPr="00223BFF">
        <w:t xml:space="preserve">viitenumber </w:t>
      </w:r>
      <w:r w:rsidR="000C16E8">
        <w:t>277298</w:t>
      </w:r>
      <w:r w:rsidRPr="00223BFF">
        <w:t>) tulemusena alljärgnevas:</w:t>
      </w:r>
    </w:p>
    <w:p w14:paraId="5050B57C" w14:textId="77777777" w:rsidR="00651203" w:rsidRPr="00223BFF" w:rsidRDefault="00651203" w:rsidP="00651203">
      <w:pPr>
        <w:jc w:val="both"/>
        <w:rPr>
          <w:bCs/>
          <w:i/>
        </w:rPr>
      </w:pPr>
    </w:p>
    <w:p w14:paraId="434F416B" w14:textId="6FBD6EF6" w:rsidR="00651203" w:rsidRPr="00223BFF" w:rsidRDefault="00651203" w:rsidP="00651203">
      <w:pPr>
        <w:pStyle w:val="Loendilik"/>
        <w:numPr>
          <w:ilvl w:val="0"/>
          <w:numId w:val="1"/>
        </w:numPr>
        <w:jc w:val="both"/>
        <w:rPr>
          <w:b/>
          <w:bCs/>
        </w:rPr>
      </w:pPr>
      <w:r w:rsidRPr="00223BFF">
        <w:rPr>
          <w:b/>
          <w:bCs/>
        </w:rPr>
        <w:t>Üldsätted</w:t>
      </w:r>
    </w:p>
    <w:p w14:paraId="1B158786" w14:textId="77777777" w:rsidR="00651203" w:rsidRPr="00223BFF" w:rsidRDefault="00651203" w:rsidP="00651203">
      <w:pPr>
        <w:pStyle w:val="Loendilik"/>
        <w:numPr>
          <w:ilvl w:val="1"/>
          <w:numId w:val="1"/>
        </w:numPr>
        <w:jc w:val="both"/>
      </w:pPr>
      <w:r w:rsidRPr="00223BFF">
        <w:t>Kui ei ole märgitud teisiti, kasutatakse raamlepingus mõistet „leping“ raamlepingu tähenduses.</w:t>
      </w:r>
    </w:p>
    <w:p w14:paraId="23FCD27C" w14:textId="3F247B2B" w:rsidR="00651203" w:rsidRPr="00223BFF" w:rsidRDefault="00651203" w:rsidP="00651203">
      <w:pPr>
        <w:pStyle w:val="Loendilik"/>
        <w:numPr>
          <w:ilvl w:val="1"/>
          <w:numId w:val="1"/>
        </w:numPr>
        <w:jc w:val="both"/>
      </w:pPr>
      <w:r w:rsidRPr="00223BFF">
        <w:t xml:space="preserve">Lepingu lahutamatuteks osadeks on </w:t>
      </w:r>
      <w:r w:rsidR="002B11D3" w:rsidRPr="00223BFF">
        <w:t xml:space="preserve">riigihanke </w:t>
      </w:r>
      <w:r w:rsidRPr="00223BFF">
        <w:t xml:space="preserve">alusdokumendid (edaspidi hanke alusdokumendid), </w:t>
      </w:r>
      <w:r w:rsidR="00533CFE">
        <w:t>käsundisaaja</w:t>
      </w:r>
      <w:r w:rsidRPr="00223BFF">
        <w:t xml:space="preserve"> pakkumus, lepingu muudatused ja lisad. Vastuolude korral hanke alusdokumentide ja </w:t>
      </w:r>
      <w:r w:rsidR="00533CFE">
        <w:t>käsundisaaja</w:t>
      </w:r>
      <w:r w:rsidRPr="00223BFF">
        <w:t xml:space="preserve"> pakkumuse vahel prevaleerib hanke alusdokument.</w:t>
      </w:r>
    </w:p>
    <w:p w14:paraId="3523985E" w14:textId="77777777" w:rsidR="00651203" w:rsidRPr="00223BFF" w:rsidRDefault="00651203" w:rsidP="00651203">
      <w:pPr>
        <w:pStyle w:val="Loendilik"/>
        <w:numPr>
          <w:ilvl w:val="1"/>
          <w:numId w:val="1"/>
        </w:numPr>
        <w:jc w:val="both"/>
      </w:pPr>
      <w:r w:rsidRPr="00223BFF">
        <w:t xml:space="preserve">Lepingul on selle sõlmimise hetkel järgmised lisad: </w:t>
      </w:r>
    </w:p>
    <w:p w14:paraId="31992644" w14:textId="0522B654" w:rsidR="00651203" w:rsidRDefault="00651203" w:rsidP="00016FE4">
      <w:pPr>
        <w:pStyle w:val="Loendilik"/>
        <w:numPr>
          <w:ilvl w:val="2"/>
          <w:numId w:val="1"/>
        </w:numPr>
        <w:jc w:val="both"/>
      </w:pPr>
      <w:r w:rsidRPr="00223BFF">
        <w:t>lisa 1 – tehniline kirjeldus;</w:t>
      </w:r>
    </w:p>
    <w:p w14:paraId="4A61BFA5" w14:textId="054F3094" w:rsidR="007C5BC0" w:rsidRPr="00223BFF" w:rsidRDefault="007C5BC0" w:rsidP="00016FE4">
      <w:pPr>
        <w:pStyle w:val="Loendilik"/>
        <w:numPr>
          <w:ilvl w:val="2"/>
          <w:numId w:val="1"/>
        </w:numPr>
        <w:jc w:val="both"/>
      </w:pPr>
      <w:r>
        <w:t xml:space="preserve">lisa </w:t>
      </w:r>
      <w:r w:rsidR="00C41BB9">
        <w:t>2</w:t>
      </w:r>
      <w:r>
        <w:t xml:space="preserve"> – hankelepingu vorm</w:t>
      </w:r>
    </w:p>
    <w:p w14:paraId="5B5DC98E" w14:textId="77777777" w:rsidR="00651203" w:rsidRPr="00223BFF" w:rsidRDefault="00651203" w:rsidP="00651203">
      <w:pPr>
        <w:pStyle w:val="Loendilik"/>
        <w:numPr>
          <w:ilvl w:val="1"/>
          <w:numId w:val="1"/>
        </w:numPr>
        <w:jc w:val="both"/>
      </w:pPr>
      <w:r w:rsidRPr="00223BFF">
        <w:t>Raamlepingus ei fikseerita kõiki hankelepingu tingimusi.</w:t>
      </w:r>
    </w:p>
    <w:p w14:paraId="380A3809" w14:textId="00D3DB7D" w:rsidR="00651203" w:rsidRPr="00223BFF" w:rsidRDefault="00651203" w:rsidP="00651203">
      <w:pPr>
        <w:pStyle w:val="Loendilik"/>
        <w:numPr>
          <w:ilvl w:val="1"/>
          <w:numId w:val="1"/>
        </w:numPr>
        <w:jc w:val="both"/>
      </w:pPr>
      <w:r w:rsidRPr="00223BFF">
        <w:t xml:space="preserve">Hankelepingu sõlmimisel lähtuvad pooled raamlepingust tulenevatest tingimustest. </w:t>
      </w:r>
    </w:p>
    <w:p w14:paraId="7B1476E0" w14:textId="77777777" w:rsidR="00651203" w:rsidRPr="00651203" w:rsidRDefault="00651203" w:rsidP="00651203">
      <w:pPr>
        <w:pStyle w:val="Loendilik"/>
        <w:jc w:val="both"/>
      </w:pPr>
    </w:p>
    <w:p w14:paraId="5B2165C3" w14:textId="77777777" w:rsidR="00651203" w:rsidRPr="00651203" w:rsidRDefault="00651203" w:rsidP="00651203">
      <w:pPr>
        <w:pStyle w:val="Loendilik"/>
        <w:numPr>
          <w:ilvl w:val="0"/>
          <w:numId w:val="1"/>
        </w:numPr>
        <w:jc w:val="both"/>
        <w:outlineLvl w:val="0"/>
        <w:rPr>
          <w:b/>
        </w:rPr>
      </w:pPr>
      <w:r w:rsidRPr="00651203">
        <w:rPr>
          <w:b/>
        </w:rPr>
        <w:t>Raamlepingu eesmärk ja ese</w:t>
      </w:r>
    </w:p>
    <w:p w14:paraId="2B49C361" w14:textId="00EC40D0" w:rsidR="00651203" w:rsidRPr="00651203" w:rsidRDefault="00651203" w:rsidP="00651203">
      <w:pPr>
        <w:pStyle w:val="Loendilik"/>
        <w:numPr>
          <w:ilvl w:val="1"/>
          <w:numId w:val="1"/>
        </w:numPr>
        <w:jc w:val="both"/>
        <w:outlineLvl w:val="0"/>
        <w:rPr>
          <w:b/>
        </w:rPr>
      </w:pPr>
      <w:r w:rsidRPr="00651203">
        <w:t xml:space="preserve">Lepingu eesmärk on määrata kindlaks, kuidas toimub lepingu kehtivuse ajal lepingu esemeks olevate teenuste (edaspidi töö) tellimiseks hankelepingute sõlmimine tellija ning </w:t>
      </w:r>
      <w:r w:rsidR="00533CFE">
        <w:t>käsundisaaja</w:t>
      </w:r>
      <w:r w:rsidRPr="00651203">
        <w:t xml:space="preserve"> vahel</w:t>
      </w:r>
      <w:r w:rsidR="00F96FA7">
        <w:t xml:space="preserve"> ning poolte õiguste ja </w:t>
      </w:r>
      <w:r w:rsidR="009466D1">
        <w:t>kohustuste sätestamine</w:t>
      </w:r>
      <w:r w:rsidRPr="00651203">
        <w:t>.</w:t>
      </w:r>
    </w:p>
    <w:p w14:paraId="47D93C66" w14:textId="6A10BEF4" w:rsidR="00651203" w:rsidRPr="00651203" w:rsidRDefault="00651203" w:rsidP="00651203">
      <w:pPr>
        <w:pStyle w:val="Loendilik"/>
        <w:numPr>
          <w:ilvl w:val="1"/>
          <w:numId w:val="1"/>
        </w:numPr>
        <w:jc w:val="both"/>
        <w:outlineLvl w:val="0"/>
      </w:pPr>
      <w:r w:rsidRPr="00651203">
        <w:t xml:space="preserve">Lepingu esemeks on </w:t>
      </w:r>
      <w:r w:rsidR="00836FE7">
        <w:t>te</w:t>
      </w:r>
      <w:r w:rsidR="00836FE7" w:rsidRPr="004C0A29">
        <w:t xml:space="preserve">llija </w:t>
      </w:r>
      <w:r w:rsidR="006F2007" w:rsidRPr="004C0A29">
        <w:t>külastuskorraldu</w:t>
      </w:r>
      <w:r w:rsidR="002506E5" w:rsidRPr="004C0A29">
        <w:t xml:space="preserve">sosakonna külastustaristu </w:t>
      </w:r>
      <w:r w:rsidR="000C5509" w:rsidRPr="004C0A29">
        <w:t xml:space="preserve">ehitus- ja lammutustööde omanikujärelevalve teenuse </w:t>
      </w:r>
      <w:r w:rsidR="009466D1" w:rsidRPr="004C0A29">
        <w:t>(</w:t>
      </w:r>
      <w:r w:rsidR="009466D1">
        <w:t xml:space="preserve">edaspidi töö või </w:t>
      </w:r>
      <w:r w:rsidR="00660A89">
        <w:t>omanikujärelevalve</w:t>
      </w:r>
      <w:r w:rsidR="009466D1">
        <w:t>)</w:t>
      </w:r>
      <w:r w:rsidRPr="00651203">
        <w:t xml:space="preserve"> tellimine.</w:t>
      </w:r>
    </w:p>
    <w:p w14:paraId="73EEFEED" w14:textId="1A6793E0" w:rsidR="00651203" w:rsidRPr="00651203" w:rsidRDefault="00651203" w:rsidP="00651203">
      <w:pPr>
        <w:pStyle w:val="Loendilik"/>
        <w:numPr>
          <w:ilvl w:val="1"/>
          <w:numId w:val="1"/>
        </w:numPr>
        <w:jc w:val="both"/>
        <w:outlineLvl w:val="0"/>
      </w:pPr>
      <w:bookmarkStart w:id="0" w:name="_Hlk158218990"/>
      <w:r w:rsidRPr="00651203">
        <w:lastRenderedPageBreak/>
        <w:t>Lepingu esemeks oleva töö täpsem kirjeldus on toodud hanke dokumentides, eeskätt tehnilises kirjelduses</w:t>
      </w:r>
      <w:r w:rsidR="00836FE7">
        <w:t>.</w:t>
      </w:r>
    </w:p>
    <w:bookmarkEnd w:id="0"/>
    <w:p w14:paraId="32B6BD30" w14:textId="77777777" w:rsidR="00651203" w:rsidRPr="00651203" w:rsidRDefault="00651203" w:rsidP="00651203">
      <w:pPr>
        <w:pStyle w:val="Loendilik"/>
        <w:numPr>
          <w:ilvl w:val="1"/>
          <w:numId w:val="1"/>
        </w:numPr>
        <w:jc w:val="both"/>
        <w:outlineLvl w:val="0"/>
      </w:pPr>
      <w:r w:rsidRPr="00651203">
        <w:t>Nõuded teenuse vahetule osutajatele on sätestatud tehnilises kirjelduses/pakkumuskutses.</w:t>
      </w:r>
    </w:p>
    <w:p w14:paraId="2784B447" w14:textId="11017F03" w:rsidR="00651203" w:rsidRPr="00651203" w:rsidRDefault="00651203" w:rsidP="00651203">
      <w:pPr>
        <w:pStyle w:val="Loendilik"/>
        <w:numPr>
          <w:ilvl w:val="1"/>
          <w:numId w:val="1"/>
        </w:numPr>
        <w:jc w:val="both"/>
        <w:outlineLvl w:val="0"/>
      </w:pPr>
      <w:r w:rsidRPr="00651203">
        <w:t>Hanke alusdokumentides toodud tellitava teenuse mahud on indikatiivsed</w:t>
      </w:r>
      <w:r w:rsidR="00217778">
        <w:t>.</w:t>
      </w:r>
    </w:p>
    <w:p w14:paraId="2904D977" w14:textId="5EBBD14B" w:rsidR="00651203" w:rsidRPr="00651203" w:rsidRDefault="00651203" w:rsidP="00651203">
      <w:pPr>
        <w:pStyle w:val="Loendilik"/>
        <w:numPr>
          <w:ilvl w:val="1"/>
          <w:numId w:val="1"/>
        </w:numPr>
        <w:jc w:val="both"/>
        <w:outlineLvl w:val="0"/>
      </w:pPr>
      <w:r w:rsidRPr="00651203">
        <w:t xml:space="preserve">Raamlepingule allakirjutamisega kinnitab </w:t>
      </w:r>
      <w:r w:rsidR="00533CFE">
        <w:t>käsundisaaja</w:t>
      </w:r>
      <w:r w:rsidRPr="00651203">
        <w:t xml:space="preserve">, et ta on võimeline täitma raamlepingu alusel sõlmitavaid hankelepinguid tellimuse saamisel ning et ta on võimeline täitma raamlepingu alusel sõlmitavaid hankelepinguid tähtaegselt arvestades hanketeates määratud teenuse eeldatavat mahtu. Raamleping ilma hankelepinguta ei kohusta tellijat </w:t>
      </w:r>
      <w:r w:rsidR="00533CFE">
        <w:t>käsundisaaja</w:t>
      </w:r>
      <w:r w:rsidR="00664D70">
        <w:t>lt</w:t>
      </w:r>
      <w:r w:rsidRPr="00651203">
        <w:t xml:space="preserve"> tööd tellima</w:t>
      </w:r>
      <w:r w:rsidR="00664D70">
        <w:t>.</w:t>
      </w:r>
    </w:p>
    <w:p w14:paraId="332138FD" w14:textId="77777777" w:rsidR="00651203" w:rsidRPr="00651203" w:rsidRDefault="00651203" w:rsidP="00651203">
      <w:pPr>
        <w:pStyle w:val="text-3mezera"/>
        <w:tabs>
          <w:tab w:val="left" w:pos="0"/>
          <w:tab w:val="left" w:pos="142"/>
          <w:tab w:val="left" w:pos="567"/>
        </w:tabs>
        <w:ind w:left="1080"/>
        <w:rPr>
          <w:rFonts w:ascii="Times New Roman" w:hAnsi="Times New Roman"/>
          <w:szCs w:val="24"/>
          <w:highlight w:val="yellow"/>
        </w:rPr>
      </w:pPr>
    </w:p>
    <w:p w14:paraId="1C940DAA" w14:textId="593173FF" w:rsidR="00651203" w:rsidRPr="00651203" w:rsidRDefault="00223BFF" w:rsidP="00651203">
      <w:pPr>
        <w:pStyle w:val="text-3mezera"/>
        <w:widowControl/>
        <w:numPr>
          <w:ilvl w:val="0"/>
          <w:numId w:val="1"/>
        </w:numPr>
        <w:tabs>
          <w:tab w:val="left" w:pos="0"/>
          <w:tab w:val="left" w:pos="142"/>
          <w:tab w:val="left" w:pos="567"/>
        </w:tabs>
        <w:spacing w:before="0" w:line="240" w:lineRule="auto"/>
        <w:rPr>
          <w:rFonts w:ascii="Times New Roman" w:hAnsi="Times New Roman"/>
          <w:b/>
          <w:bCs/>
          <w:szCs w:val="24"/>
        </w:rPr>
      </w:pPr>
      <w:r>
        <w:rPr>
          <w:rFonts w:ascii="Times New Roman" w:hAnsi="Times New Roman"/>
          <w:b/>
          <w:bCs/>
          <w:szCs w:val="24"/>
        </w:rPr>
        <w:t>R</w:t>
      </w:r>
      <w:r w:rsidR="00651203" w:rsidRPr="00651203">
        <w:rPr>
          <w:rFonts w:ascii="Times New Roman" w:hAnsi="Times New Roman"/>
          <w:b/>
          <w:bCs/>
          <w:szCs w:val="24"/>
        </w:rPr>
        <w:t>aamlepingu alusel</w:t>
      </w:r>
      <w:r w:rsidR="00B337BD">
        <w:rPr>
          <w:rFonts w:ascii="Times New Roman" w:hAnsi="Times New Roman"/>
          <w:b/>
          <w:bCs/>
          <w:szCs w:val="24"/>
        </w:rPr>
        <w:t xml:space="preserve"> minikonkurside läbiviimine</w:t>
      </w:r>
      <w:r w:rsidRPr="00223BFF">
        <w:rPr>
          <w:rFonts w:ascii="Times New Roman" w:hAnsi="Times New Roman"/>
          <w:b/>
          <w:bCs/>
          <w:szCs w:val="24"/>
        </w:rPr>
        <w:t xml:space="preserve"> </w:t>
      </w:r>
      <w:r>
        <w:rPr>
          <w:rFonts w:ascii="Times New Roman" w:hAnsi="Times New Roman"/>
          <w:b/>
          <w:bCs/>
          <w:szCs w:val="24"/>
        </w:rPr>
        <w:t>ja h</w:t>
      </w:r>
      <w:r w:rsidRPr="00651203">
        <w:rPr>
          <w:rFonts w:ascii="Times New Roman" w:hAnsi="Times New Roman"/>
          <w:b/>
          <w:bCs/>
          <w:szCs w:val="24"/>
        </w:rPr>
        <w:t>ankelepingu sõlmimine</w:t>
      </w:r>
    </w:p>
    <w:p w14:paraId="064DECF3" w14:textId="758D09F6" w:rsidR="00651203" w:rsidRDefault="00660334" w:rsidP="00651203">
      <w:pPr>
        <w:pStyle w:val="text-3mezera"/>
        <w:widowControl/>
        <w:numPr>
          <w:ilvl w:val="1"/>
          <w:numId w:val="1"/>
        </w:numPr>
        <w:tabs>
          <w:tab w:val="left" w:pos="0"/>
          <w:tab w:val="left" w:pos="142"/>
          <w:tab w:val="left" w:pos="567"/>
        </w:tabs>
        <w:spacing w:before="0" w:line="240" w:lineRule="auto"/>
        <w:rPr>
          <w:rFonts w:ascii="Times New Roman" w:hAnsi="Times New Roman"/>
          <w:szCs w:val="24"/>
        </w:rPr>
      </w:pPr>
      <w:bookmarkStart w:id="1" w:name="_Hlk158219110"/>
      <w:r>
        <w:rPr>
          <w:rFonts w:ascii="Times New Roman" w:hAnsi="Times New Roman"/>
          <w:szCs w:val="24"/>
        </w:rPr>
        <w:t>Tellija</w:t>
      </w:r>
      <w:r w:rsidR="00B337BD">
        <w:rPr>
          <w:rFonts w:ascii="Times New Roman" w:hAnsi="Times New Roman"/>
          <w:szCs w:val="24"/>
        </w:rPr>
        <w:t xml:space="preserve"> </w:t>
      </w:r>
      <w:r w:rsidR="00651203" w:rsidRPr="00651203">
        <w:rPr>
          <w:rFonts w:ascii="Times New Roman" w:hAnsi="Times New Roman"/>
          <w:szCs w:val="24"/>
        </w:rPr>
        <w:t xml:space="preserve">korraldab </w:t>
      </w:r>
      <w:r w:rsidR="00617CD6" w:rsidRPr="00651203">
        <w:rPr>
          <w:rFonts w:ascii="Times New Roman" w:hAnsi="Times New Roman"/>
          <w:szCs w:val="24"/>
        </w:rPr>
        <w:t xml:space="preserve">RHS § 30 lõike 9 kohaselt </w:t>
      </w:r>
      <w:r w:rsidR="00651203" w:rsidRPr="00651203">
        <w:rPr>
          <w:rFonts w:ascii="Times New Roman" w:hAnsi="Times New Roman"/>
          <w:szCs w:val="24"/>
        </w:rPr>
        <w:t>hankelepingu sõlmiseks minikonkursi järgmistel tingimustel:</w:t>
      </w:r>
    </w:p>
    <w:bookmarkEnd w:id="1"/>
    <w:p w14:paraId="7687ED3B" w14:textId="1E52C131" w:rsidR="00651203" w:rsidRDefault="00651203" w:rsidP="00B337BD">
      <w:pPr>
        <w:pStyle w:val="text-3mezera"/>
        <w:widowControl/>
        <w:numPr>
          <w:ilvl w:val="2"/>
          <w:numId w:val="1"/>
        </w:numPr>
        <w:tabs>
          <w:tab w:val="left" w:pos="0"/>
          <w:tab w:val="left" w:pos="142"/>
          <w:tab w:val="left" w:pos="567"/>
        </w:tabs>
        <w:spacing w:before="0" w:line="240" w:lineRule="auto"/>
        <w:rPr>
          <w:rFonts w:ascii="Times New Roman" w:hAnsi="Times New Roman"/>
          <w:szCs w:val="24"/>
        </w:rPr>
      </w:pPr>
      <w:r w:rsidRPr="00B337BD">
        <w:rPr>
          <w:rFonts w:ascii="Times New Roman" w:hAnsi="Times New Roman"/>
          <w:szCs w:val="24"/>
        </w:rPr>
        <w:t xml:space="preserve">Tellija </w:t>
      </w:r>
      <w:r w:rsidR="00617CD6">
        <w:rPr>
          <w:rFonts w:ascii="Times New Roman" w:hAnsi="Times New Roman"/>
          <w:szCs w:val="24"/>
        </w:rPr>
        <w:t>esitab kõigile raam</w:t>
      </w:r>
      <w:r w:rsidR="00617CD6" w:rsidRPr="00B337BD">
        <w:rPr>
          <w:rFonts w:ascii="Times New Roman" w:hAnsi="Times New Roman"/>
          <w:szCs w:val="24"/>
        </w:rPr>
        <w:t xml:space="preserve">lepingu osapoolteks olevatele täitjatele </w:t>
      </w:r>
      <w:r w:rsidR="00B337BD" w:rsidRPr="00B337BD">
        <w:rPr>
          <w:rFonts w:ascii="Times New Roman" w:hAnsi="Times New Roman"/>
          <w:szCs w:val="24"/>
        </w:rPr>
        <w:t>minikonkursi raames pakkumuse esitamise ettepaneku</w:t>
      </w:r>
      <w:r w:rsidR="00617CD6">
        <w:rPr>
          <w:rFonts w:ascii="Times New Roman" w:hAnsi="Times New Roman"/>
          <w:szCs w:val="24"/>
        </w:rPr>
        <w:t xml:space="preserve"> läbi RHR keskkonna edastades minikonkursi dokumendi koos teiste minikonkursi tingimustega</w:t>
      </w:r>
      <w:r w:rsidRPr="00B337BD">
        <w:rPr>
          <w:rFonts w:ascii="Times New Roman" w:hAnsi="Times New Roman"/>
          <w:szCs w:val="24"/>
        </w:rPr>
        <w:t xml:space="preserve">; </w:t>
      </w:r>
    </w:p>
    <w:p w14:paraId="57A4F129" w14:textId="01017A02" w:rsidR="00651203" w:rsidRDefault="00651203" w:rsidP="00B337BD">
      <w:pPr>
        <w:pStyle w:val="text-3mezera"/>
        <w:widowControl/>
        <w:numPr>
          <w:ilvl w:val="2"/>
          <w:numId w:val="1"/>
        </w:numPr>
        <w:tabs>
          <w:tab w:val="left" w:pos="0"/>
          <w:tab w:val="left" w:pos="142"/>
          <w:tab w:val="left" w:pos="567"/>
        </w:tabs>
        <w:spacing w:before="0" w:line="240" w:lineRule="auto"/>
        <w:rPr>
          <w:rFonts w:ascii="Times New Roman" w:hAnsi="Times New Roman"/>
          <w:szCs w:val="24"/>
        </w:rPr>
      </w:pPr>
      <w:r w:rsidRPr="00B337BD">
        <w:rPr>
          <w:rFonts w:ascii="Times New Roman" w:hAnsi="Times New Roman"/>
          <w:szCs w:val="24"/>
        </w:rPr>
        <w:t>Tellija sätestab pakkumuse esitamiseks mõistliku tähtaja, arvestades hankelepingu eseme keerukust ja pakkumuste esitamiseks vajalikku aega;</w:t>
      </w:r>
      <w:r w:rsidR="00B337BD" w:rsidRPr="00B337BD">
        <w:rPr>
          <w:rFonts w:ascii="Times New Roman" w:hAnsi="Times New Roman"/>
          <w:szCs w:val="24"/>
        </w:rPr>
        <w:t xml:space="preserve"> </w:t>
      </w:r>
    </w:p>
    <w:p w14:paraId="4278D88A" w14:textId="1FE55EE3" w:rsidR="00B337BD" w:rsidRDefault="00B337BD" w:rsidP="00B337BD">
      <w:pPr>
        <w:pStyle w:val="text-3mezera"/>
        <w:widowControl/>
        <w:numPr>
          <w:ilvl w:val="2"/>
          <w:numId w:val="1"/>
        </w:numPr>
        <w:tabs>
          <w:tab w:val="left" w:pos="0"/>
          <w:tab w:val="left" w:pos="142"/>
          <w:tab w:val="left" w:pos="567"/>
        </w:tabs>
        <w:spacing w:before="0" w:line="240" w:lineRule="auto"/>
        <w:rPr>
          <w:rFonts w:ascii="Times New Roman" w:hAnsi="Times New Roman"/>
          <w:szCs w:val="24"/>
        </w:rPr>
      </w:pPr>
      <w:r w:rsidRPr="00B337BD">
        <w:rPr>
          <w:rFonts w:ascii="Times New Roman" w:hAnsi="Times New Roman"/>
          <w:szCs w:val="24"/>
        </w:rPr>
        <w:t xml:space="preserve">Üldjuhul on pakkumuse esitamise tähtaeg </w:t>
      </w:r>
      <w:r w:rsidRPr="004C0A29">
        <w:rPr>
          <w:rFonts w:ascii="Times New Roman" w:hAnsi="Times New Roman"/>
          <w:szCs w:val="24"/>
        </w:rPr>
        <w:t xml:space="preserve">vähemalt </w:t>
      </w:r>
      <w:r w:rsidR="007100FD" w:rsidRPr="004C0A29">
        <w:rPr>
          <w:rFonts w:ascii="Times New Roman" w:hAnsi="Times New Roman"/>
          <w:szCs w:val="24"/>
        </w:rPr>
        <w:t>10</w:t>
      </w:r>
      <w:r w:rsidRPr="004C0A29">
        <w:rPr>
          <w:rFonts w:ascii="Times New Roman" w:hAnsi="Times New Roman"/>
          <w:szCs w:val="24"/>
        </w:rPr>
        <w:t xml:space="preserve"> päeva;</w:t>
      </w:r>
    </w:p>
    <w:p w14:paraId="3F73AF0E" w14:textId="2ECE05F2" w:rsidR="00617CD6" w:rsidRDefault="00B337BD" w:rsidP="00617CD6">
      <w:pPr>
        <w:pStyle w:val="text-3mezera"/>
        <w:widowControl/>
        <w:numPr>
          <w:ilvl w:val="2"/>
          <w:numId w:val="1"/>
        </w:numPr>
        <w:tabs>
          <w:tab w:val="left" w:pos="0"/>
          <w:tab w:val="left" w:pos="142"/>
          <w:tab w:val="left" w:pos="567"/>
        </w:tabs>
        <w:spacing w:before="0" w:line="240" w:lineRule="auto"/>
        <w:rPr>
          <w:rFonts w:ascii="Times New Roman" w:hAnsi="Times New Roman"/>
          <w:szCs w:val="24"/>
        </w:rPr>
      </w:pPr>
      <w:r w:rsidRPr="00B337BD">
        <w:rPr>
          <w:rFonts w:ascii="Times New Roman" w:hAnsi="Times New Roman"/>
          <w:szCs w:val="24"/>
        </w:rPr>
        <w:t xml:space="preserve">Täitjad esitavad </w:t>
      </w:r>
      <w:r>
        <w:rPr>
          <w:rFonts w:ascii="Times New Roman" w:hAnsi="Times New Roman"/>
          <w:szCs w:val="24"/>
        </w:rPr>
        <w:t>pakkumused</w:t>
      </w:r>
      <w:r w:rsidRPr="00B337BD">
        <w:rPr>
          <w:rFonts w:ascii="Times New Roman" w:hAnsi="Times New Roman"/>
          <w:szCs w:val="24"/>
        </w:rPr>
        <w:t xml:space="preserve"> läbi RHR-i</w:t>
      </w:r>
      <w:r>
        <w:rPr>
          <w:rFonts w:ascii="Times New Roman" w:hAnsi="Times New Roman"/>
          <w:szCs w:val="24"/>
        </w:rPr>
        <w:t>;</w:t>
      </w:r>
      <w:r w:rsidR="00617CD6" w:rsidRPr="00617CD6">
        <w:rPr>
          <w:rFonts w:ascii="Times New Roman" w:hAnsi="Times New Roman"/>
          <w:szCs w:val="24"/>
        </w:rPr>
        <w:t xml:space="preserve"> </w:t>
      </w:r>
      <w:r w:rsidR="00617CD6">
        <w:rPr>
          <w:rFonts w:ascii="Times New Roman" w:hAnsi="Times New Roman"/>
          <w:szCs w:val="24"/>
        </w:rPr>
        <w:t xml:space="preserve">Minikonkursil esitatud pakkumus on täitja tahteavaldus hankelepingu sõlmimiseks ja on täitjale siduv alates pakkumuse esitamise tähtpäevast vähemalt 60 kalendripäeva. Tingimusliku pakkumuse esitamine ei ole lubatud.  </w:t>
      </w:r>
    </w:p>
    <w:p w14:paraId="45454979" w14:textId="34E46088" w:rsidR="00D7702A" w:rsidRDefault="00B337BD" w:rsidP="00B337BD">
      <w:pPr>
        <w:pStyle w:val="text-3mezera"/>
        <w:widowControl/>
        <w:numPr>
          <w:ilvl w:val="2"/>
          <w:numId w:val="1"/>
        </w:numPr>
        <w:tabs>
          <w:tab w:val="left" w:pos="0"/>
          <w:tab w:val="left" w:pos="142"/>
          <w:tab w:val="left" w:pos="567"/>
        </w:tabs>
        <w:spacing w:before="0" w:line="240" w:lineRule="auto"/>
        <w:rPr>
          <w:rFonts w:ascii="Times New Roman" w:hAnsi="Times New Roman"/>
          <w:szCs w:val="24"/>
        </w:rPr>
      </w:pPr>
      <w:r w:rsidRPr="00B337BD">
        <w:rPr>
          <w:rFonts w:ascii="Times New Roman" w:hAnsi="Times New Roman"/>
          <w:szCs w:val="24"/>
        </w:rPr>
        <w:t xml:space="preserve">Tellija kontrollib </w:t>
      </w:r>
      <w:r w:rsidR="00617CD6">
        <w:rPr>
          <w:rFonts w:ascii="Times New Roman" w:hAnsi="Times New Roman"/>
          <w:szCs w:val="24"/>
        </w:rPr>
        <w:t>täitjate ja pakkumuste</w:t>
      </w:r>
      <w:r w:rsidRPr="00B337BD">
        <w:rPr>
          <w:rFonts w:ascii="Times New Roman" w:hAnsi="Times New Roman"/>
          <w:szCs w:val="24"/>
        </w:rPr>
        <w:t xml:space="preserve"> vastavust minikonkursil esitatud tingimustel</w:t>
      </w:r>
      <w:r w:rsidR="00617CD6">
        <w:rPr>
          <w:rFonts w:ascii="Times New Roman" w:hAnsi="Times New Roman"/>
          <w:szCs w:val="24"/>
        </w:rPr>
        <w:t>e. Tellija jätab edasisest menetlusest kõrvale need minikonkursi pakkumused, mis ei vasta minikonkursi dokumendis toodud nõuetele;</w:t>
      </w:r>
    </w:p>
    <w:p w14:paraId="7D9EF83A" w14:textId="77777777" w:rsidR="00952926" w:rsidRDefault="00617CD6" w:rsidP="00617CD6">
      <w:pPr>
        <w:pStyle w:val="text-3mezera"/>
        <w:widowControl/>
        <w:numPr>
          <w:ilvl w:val="2"/>
          <w:numId w:val="1"/>
        </w:numPr>
        <w:tabs>
          <w:tab w:val="left" w:pos="0"/>
          <w:tab w:val="left" w:pos="142"/>
          <w:tab w:val="left" w:pos="567"/>
          <w:tab w:val="left" w:pos="1134"/>
        </w:tabs>
        <w:spacing w:before="0" w:line="240" w:lineRule="auto"/>
        <w:rPr>
          <w:rFonts w:ascii="Times New Roman" w:hAnsi="Times New Roman"/>
          <w:szCs w:val="24"/>
        </w:rPr>
      </w:pPr>
      <w:r w:rsidRPr="00617CD6">
        <w:rPr>
          <w:rFonts w:ascii="Times New Roman" w:hAnsi="Times New Roman"/>
          <w:szCs w:val="24"/>
        </w:rPr>
        <w:t>Pärast pakkumuste läbivaatamist hindab tellija neid, et välja selgitada majanduslikult soodsaim pakkumus.</w:t>
      </w:r>
    </w:p>
    <w:p w14:paraId="4733F33D" w14:textId="58172273" w:rsidR="008402E6" w:rsidRPr="00AC74B5" w:rsidRDefault="004162E2" w:rsidP="00AC74B5">
      <w:pPr>
        <w:pStyle w:val="text-3mezera"/>
        <w:widowControl/>
        <w:numPr>
          <w:ilvl w:val="2"/>
          <w:numId w:val="1"/>
        </w:numPr>
        <w:tabs>
          <w:tab w:val="left" w:pos="0"/>
          <w:tab w:val="left" w:pos="142"/>
          <w:tab w:val="left" w:pos="567"/>
          <w:tab w:val="left" w:pos="1134"/>
        </w:tabs>
        <w:spacing w:before="0" w:line="240" w:lineRule="auto"/>
        <w:rPr>
          <w:rFonts w:ascii="Times New Roman" w:hAnsi="Times New Roman"/>
          <w:szCs w:val="24"/>
        </w:rPr>
      </w:pPr>
      <w:r>
        <w:rPr>
          <w:rFonts w:ascii="Times New Roman" w:hAnsi="Times New Roman"/>
          <w:szCs w:val="24"/>
        </w:rPr>
        <w:t xml:space="preserve">Pakkumuse hindamise kriteeriumi tüübid on kas ainult maksumus/kulu (osakaalu punktid 100) või kombineerituna </w:t>
      </w:r>
      <w:r w:rsidR="00EB7767">
        <w:rPr>
          <w:rFonts w:ascii="Times New Roman" w:hAnsi="Times New Roman"/>
          <w:szCs w:val="24"/>
        </w:rPr>
        <w:t>teise kriteeriumiga koos maksumus/kulu</w:t>
      </w:r>
      <w:r w:rsidR="00F600A1">
        <w:rPr>
          <w:rFonts w:ascii="Times New Roman" w:hAnsi="Times New Roman"/>
          <w:szCs w:val="24"/>
        </w:rPr>
        <w:t xml:space="preserve"> (osakaalu punktid </w:t>
      </w:r>
      <w:r w:rsidR="00DC723B">
        <w:rPr>
          <w:rFonts w:ascii="Times New Roman" w:hAnsi="Times New Roman"/>
          <w:szCs w:val="24"/>
        </w:rPr>
        <w:t>60-9</w:t>
      </w:r>
      <w:r w:rsidR="00D9627E">
        <w:rPr>
          <w:rFonts w:ascii="Times New Roman" w:hAnsi="Times New Roman"/>
          <w:szCs w:val="24"/>
        </w:rPr>
        <w:t xml:space="preserve">0) ja kvaliteedikriteerium (osakaalu punktid </w:t>
      </w:r>
      <w:r w:rsidR="00DC723B">
        <w:rPr>
          <w:rFonts w:ascii="Times New Roman" w:hAnsi="Times New Roman"/>
          <w:szCs w:val="24"/>
        </w:rPr>
        <w:t>10-40</w:t>
      </w:r>
      <w:r w:rsidR="00D9627E">
        <w:rPr>
          <w:rFonts w:ascii="Times New Roman" w:hAnsi="Times New Roman"/>
          <w:szCs w:val="24"/>
        </w:rPr>
        <w:t>).</w:t>
      </w:r>
      <w:r w:rsidR="000B5C3E" w:rsidRPr="00AC74B5">
        <w:rPr>
          <w:rFonts w:ascii="Times New Roman" w:hAnsi="Times New Roman"/>
          <w:szCs w:val="24"/>
        </w:rPr>
        <w:t xml:space="preserve"> Hankija kasutab </w:t>
      </w:r>
      <w:r w:rsidR="006C5417" w:rsidRPr="00AC74B5">
        <w:rPr>
          <w:rFonts w:ascii="Times New Roman" w:hAnsi="Times New Roman"/>
          <w:szCs w:val="24"/>
        </w:rPr>
        <w:t>minikonkursi</w:t>
      </w:r>
      <w:r w:rsidR="00E97EEF" w:rsidRPr="00AC74B5">
        <w:rPr>
          <w:rFonts w:ascii="Times New Roman" w:hAnsi="Times New Roman"/>
          <w:szCs w:val="24"/>
        </w:rPr>
        <w:t xml:space="preserve">l majanduslikult soodsaima pakkumuse väljaselgitamiseks järgmisi </w:t>
      </w:r>
      <w:r w:rsidR="000955BF" w:rsidRPr="00AC74B5">
        <w:rPr>
          <w:rFonts w:ascii="Times New Roman" w:hAnsi="Times New Roman"/>
          <w:szCs w:val="24"/>
        </w:rPr>
        <w:t>pakkumuste hindamise kriteeriume:</w:t>
      </w:r>
    </w:p>
    <w:p w14:paraId="22738912" w14:textId="77777777" w:rsidR="00662773" w:rsidRDefault="0019280A" w:rsidP="0019280A">
      <w:pPr>
        <w:pStyle w:val="text-3mezera"/>
        <w:widowControl/>
        <w:numPr>
          <w:ilvl w:val="3"/>
          <w:numId w:val="1"/>
        </w:numPr>
        <w:tabs>
          <w:tab w:val="left" w:pos="0"/>
          <w:tab w:val="left" w:pos="142"/>
          <w:tab w:val="left" w:pos="567"/>
          <w:tab w:val="left" w:pos="1134"/>
        </w:tabs>
        <w:spacing w:before="0" w:line="240" w:lineRule="auto"/>
        <w:rPr>
          <w:rFonts w:ascii="Times New Roman" w:hAnsi="Times New Roman"/>
          <w:szCs w:val="24"/>
        </w:rPr>
      </w:pPr>
      <w:r>
        <w:rPr>
          <w:rFonts w:ascii="Times New Roman" w:hAnsi="Times New Roman"/>
          <w:szCs w:val="24"/>
        </w:rPr>
        <w:t xml:space="preserve">Variant 1: </w:t>
      </w:r>
    </w:p>
    <w:p w14:paraId="30E73DA6" w14:textId="12780C10" w:rsidR="005F5020" w:rsidRDefault="00C377DA" w:rsidP="00250A9D">
      <w:pPr>
        <w:pStyle w:val="text-3mezera"/>
        <w:widowControl/>
        <w:tabs>
          <w:tab w:val="left" w:pos="0"/>
          <w:tab w:val="left" w:pos="142"/>
          <w:tab w:val="left" w:pos="567"/>
          <w:tab w:val="left" w:pos="1134"/>
        </w:tabs>
        <w:spacing w:before="0" w:line="240" w:lineRule="auto"/>
        <w:ind w:left="2160"/>
        <w:rPr>
          <w:rFonts w:ascii="Times New Roman" w:hAnsi="Times New Roman"/>
          <w:szCs w:val="24"/>
        </w:rPr>
      </w:pPr>
      <w:r>
        <w:rPr>
          <w:rFonts w:ascii="Times New Roman" w:hAnsi="Times New Roman"/>
          <w:szCs w:val="24"/>
        </w:rPr>
        <w:t>Pakkumuse maksum</w:t>
      </w:r>
      <w:r w:rsidR="00A57185">
        <w:rPr>
          <w:rFonts w:ascii="Times New Roman" w:hAnsi="Times New Roman"/>
          <w:szCs w:val="24"/>
        </w:rPr>
        <w:t>us</w:t>
      </w:r>
      <w:r w:rsidR="006A18ED">
        <w:rPr>
          <w:rFonts w:ascii="Times New Roman" w:hAnsi="Times New Roman"/>
          <w:szCs w:val="24"/>
        </w:rPr>
        <w:t>: osakaal 100%</w:t>
      </w:r>
    </w:p>
    <w:p w14:paraId="0C645833" w14:textId="23CFDC37" w:rsidR="00E945BA" w:rsidRDefault="005D7387" w:rsidP="00250A9D">
      <w:pPr>
        <w:pStyle w:val="text-3mezera"/>
        <w:widowControl/>
        <w:tabs>
          <w:tab w:val="left" w:pos="0"/>
          <w:tab w:val="left" w:pos="142"/>
          <w:tab w:val="left" w:pos="567"/>
          <w:tab w:val="left" w:pos="1134"/>
        </w:tabs>
        <w:spacing w:before="0" w:line="240" w:lineRule="auto"/>
        <w:ind w:left="2160"/>
        <w:rPr>
          <w:rFonts w:ascii="Times New Roman" w:hAnsi="Times New Roman"/>
          <w:szCs w:val="24"/>
        </w:rPr>
      </w:pPr>
      <w:r>
        <w:rPr>
          <w:rFonts w:ascii="Times New Roman" w:hAnsi="Times New Roman"/>
          <w:szCs w:val="24"/>
        </w:rPr>
        <w:t xml:space="preserve">Hankija hindab pakkumusi lähtuvalt nende maksumusest, madalaima väärtusega pakkumus saab maksimaalse arvu punkte. </w:t>
      </w:r>
      <w:r w:rsidR="006F2EE6" w:rsidRPr="006F2EE6">
        <w:rPr>
          <w:rFonts w:ascii="Times New Roman" w:hAnsi="Times New Roman"/>
          <w:szCs w:val="24"/>
        </w:rPr>
        <w:t>Teised pakkumused saavad punkte arvutades valemiga: "osakaal" - ("pakkumuse väärtus" - madalaim väärtus") / "suurim väärtus" * "osakaal"</w:t>
      </w:r>
      <w:r w:rsidR="00BE0A7D">
        <w:rPr>
          <w:rFonts w:ascii="Times New Roman" w:hAnsi="Times New Roman"/>
          <w:szCs w:val="24"/>
        </w:rPr>
        <w:t>.</w:t>
      </w:r>
      <w:r w:rsidR="003F054D">
        <w:rPr>
          <w:rFonts w:ascii="Times New Roman" w:hAnsi="Times New Roman"/>
          <w:szCs w:val="24"/>
        </w:rPr>
        <w:t xml:space="preserve"> Hankija tunnistab edukaks </w:t>
      </w:r>
      <w:r w:rsidR="00B11D17">
        <w:rPr>
          <w:rFonts w:ascii="Times New Roman" w:hAnsi="Times New Roman"/>
          <w:szCs w:val="24"/>
        </w:rPr>
        <w:t xml:space="preserve">kõige </w:t>
      </w:r>
      <w:r w:rsidR="008E432F">
        <w:rPr>
          <w:rFonts w:ascii="Times New Roman" w:hAnsi="Times New Roman"/>
          <w:szCs w:val="24"/>
        </w:rPr>
        <w:t>suurima punktisum</w:t>
      </w:r>
      <w:r w:rsidR="00701933">
        <w:rPr>
          <w:rFonts w:ascii="Times New Roman" w:hAnsi="Times New Roman"/>
          <w:szCs w:val="24"/>
        </w:rPr>
        <w:t>maga (</w:t>
      </w:r>
      <w:r w:rsidR="00B11D17">
        <w:rPr>
          <w:rFonts w:ascii="Times New Roman" w:hAnsi="Times New Roman"/>
          <w:szCs w:val="24"/>
        </w:rPr>
        <w:t>madalama maksumusega) pakkumuse</w:t>
      </w:r>
      <w:r w:rsidR="00701933">
        <w:rPr>
          <w:rFonts w:ascii="Times New Roman" w:hAnsi="Times New Roman"/>
          <w:szCs w:val="24"/>
        </w:rPr>
        <w:t>.</w:t>
      </w:r>
      <w:r w:rsidR="00157CFC" w:rsidRPr="00157CFC">
        <w:t xml:space="preserve"> </w:t>
      </w:r>
      <w:r w:rsidR="00157CFC" w:rsidRPr="00157CFC">
        <w:rPr>
          <w:rFonts w:ascii="Times New Roman" w:hAnsi="Times New Roman"/>
          <w:szCs w:val="24"/>
        </w:rPr>
        <w:t>Võrdselt suurima punktisummaga pakkumuste korral selgitatakse edukas pakkumus nende pakkujate vahel liisuheitmise teel. Liisuheitmise koht ja ajakava teatatakse eelnevalt pakkujatele ning nende volitatud esindajatel on õigus viibida liisuheitmise juures</w:t>
      </w:r>
      <w:r w:rsidR="00EB6C5C">
        <w:rPr>
          <w:rFonts w:ascii="Times New Roman" w:hAnsi="Times New Roman"/>
          <w:szCs w:val="24"/>
        </w:rPr>
        <w:t>.</w:t>
      </w:r>
    </w:p>
    <w:p w14:paraId="2040EF7A" w14:textId="6465A09D" w:rsidR="00EB6C5C" w:rsidRDefault="00EB6C5C" w:rsidP="00176ED9">
      <w:pPr>
        <w:pStyle w:val="text-3mezera"/>
        <w:widowControl/>
        <w:numPr>
          <w:ilvl w:val="4"/>
          <w:numId w:val="1"/>
        </w:numPr>
        <w:tabs>
          <w:tab w:val="left" w:pos="0"/>
          <w:tab w:val="left" w:pos="142"/>
          <w:tab w:val="left" w:pos="567"/>
          <w:tab w:val="left" w:pos="1134"/>
        </w:tabs>
        <w:spacing w:before="0" w:line="240" w:lineRule="auto"/>
        <w:rPr>
          <w:rFonts w:ascii="Times New Roman" w:hAnsi="Times New Roman"/>
          <w:szCs w:val="24"/>
        </w:rPr>
      </w:pPr>
      <w:r>
        <w:rPr>
          <w:rFonts w:ascii="Times New Roman" w:hAnsi="Times New Roman"/>
          <w:szCs w:val="24"/>
        </w:rPr>
        <w:t xml:space="preserve">Hankija kasutab </w:t>
      </w:r>
      <w:r w:rsidR="00CA0618">
        <w:rPr>
          <w:rFonts w:ascii="Times New Roman" w:hAnsi="Times New Roman"/>
          <w:szCs w:val="24"/>
        </w:rPr>
        <w:t xml:space="preserve">üldreeglina </w:t>
      </w:r>
      <w:r>
        <w:rPr>
          <w:rFonts w:ascii="Times New Roman" w:hAnsi="Times New Roman"/>
          <w:szCs w:val="24"/>
        </w:rPr>
        <w:t xml:space="preserve">variant </w:t>
      </w:r>
      <w:r w:rsidR="00CA0618">
        <w:rPr>
          <w:rFonts w:ascii="Times New Roman" w:hAnsi="Times New Roman"/>
          <w:szCs w:val="24"/>
        </w:rPr>
        <w:t xml:space="preserve">1. </w:t>
      </w:r>
    </w:p>
    <w:p w14:paraId="540D06EB" w14:textId="0731E593" w:rsidR="00662773" w:rsidRDefault="00B84405" w:rsidP="00B84405">
      <w:pPr>
        <w:pStyle w:val="text-3mezera"/>
        <w:widowControl/>
        <w:numPr>
          <w:ilvl w:val="3"/>
          <w:numId w:val="1"/>
        </w:numPr>
        <w:tabs>
          <w:tab w:val="left" w:pos="0"/>
          <w:tab w:val="left" w:pos="142"/>
          <w:tab w:val="left" w:pos="567"/>
          <w:tab w:val="left" w:pos="1134"/>
        </w:tabs>
        <w:spacing w:before="0" w:line="240" w:lineRule="auto"/>
        <w:rPr>
          <w:rFonts w:ascii="Times New Roman" w:hAnsi="Times New Roman"/>
          <w:szCs w:val="24"/>
        </w:rPr>
      </w:pPr>
      <w:r>
        <w:rPr>
          <w:rFonts w:ascii="Times New Roman" w:hAnsi="Times New Roman"/>
          <w:szCs w:val="24"/>
        </w:rPr>
        <w:t xml:space="preserve">Variant 2: </w:t>
      </w:r>
    </w:p>
    <w:p w14:paraId="1AEB9720" w14:textId="27400FBF" w:rsidR="00662773" w:rsidRDefault="00B84405" w:rsidP="00662773">
      <w:pPr>
        <w:pStyle w:val="text-3mezera"/>
        <w:widowControl/>
        <w:tabs>
          <w:tab w:val="left" w:pos="0"/>
          <w:tab w:val="left" w:pos="142"/>
          <w:tab w:val="left" w:pos="567"/>
          <w:tab w:val="left" w:pos="1134"/>
        </w:tabs>
        <w:spacing w:before="0" w:line="240" w:lineRule="auto"/>
        <w:ind w:left="2160"/>
        <w:rPr>
          <w:rFonts w:ascii="Times New Roman" w:hAnsi="Times New Roman"/>
          <w:szCs w:val="24"/>
        </w:rPr>
      </w:pPr>
      <w:r>
        <w:rPr>
          <w:rFonts w:ascii="Times New Roman" w:hAnsi="Times New Roman"/>
          <w:szCs w:val="24"/>
        </w:rPr>
        <w:t>Pakkumuse maksumus</w:t>
      </w:r>
      <w:r w:rsidR="00AC4F41">
        <w:rPr>
          <w:rFonts w:ascii="Times New Roman" w:hAnsi="Times New Roman"/>
          <w:szCs w:val="24"/>
        </w:rPr>
        <w:t xml:space="preserve">: osakaal </w:t>
      </w:r>
      <w:r w:rsidR="00D450F2">
        <w:rPr>
          <w:rFonts w:ascii="Times New Roman" w:hAnsi="Times New Roman"/>
          <w:szCs w:val="24"/>
        </w:rPr>
        <w:t xml:space="preserve">60% – </w:t>
      </w:r>
      <w:r w:rsidR="00D40A68">
        <w:rPr>
          <w:rFonts w:ascii="Times New Roman" w:hAnsi="Times New Roman"/>
          <w:szCs w:val="24"/>
        </w:rPr>
        <w:t>9</w:t>
      </w:r>
      <w:r w:rsidR="00AC4F41">
        <w:rPr>
          <w:rFonts w:ascii="Times New Roman" w:hAnsi="Times New Roman"/>
          <w:szCs w:val="24"/>
        </w:rPr>
        <w:t>0%</w:t>
      </w:r>
    </w:p>
    <w:p w14:paraId="2C2E076A" w14:textId="1B8BAA28" w:rsidR="00662773" w:rsidRDefault="00EA2F05" w:rsidP="00662773">
      <w:pPr>
        <w:pStyle w:val="text-3mezera"/>
        <w:widowControl/>
        <w:tabs>
          <w:tab w:val="left" w:pos="0"/>
          <w:tab w:val="left" w:pos="142"/>
          <w:tab w:val="left" w:pos="567"/>
          <w:tab w:val="left" w:pos="1134"/>
        </w:tabs>
        <w:spacing w:before="0" w:line="240" w:lineRule="auto"/>
        <w:ind w:left="2160"/>
        <w:rPr>
          <w:rFonts w:ascii="Times New Roman" w:hAnsi="Times New Roman"/>
          <w:szCs w:val="24"/>
        </w:rPr>
      </w:pPr>
      <w:r>
        <w:rPr>
          <w:rFonts w:ascii="Times New Roman" w:hAnsi="Times New Roman"/>
          <w:szCs w:val="24"/>
        </w:rPr>
        <w:t>Töökorralduskava</w:t>
      </w:r>
      <w:r w:rsidR="0006762A">
        <w:rPr>
          <w:rFonts w:ascii="Times New Roman" w:hAnsi="Times New Roman"/>
          <w:szCs w:val="24"/>
        </w:rPr>
        <w:t xml:space="preserve">: osakaal </w:t>
      </w:r>
      <w:r w:rsidR="00D40A68">
        <w:rPr>
          <w:rFonts w:ascii="Times New Roman" w:hAnsi="Times New Roman"/>
          <w:szCs w:val="24"/>
        </w:rPr>
        <w:t>10</w:t>
      </w:r>
      <w:r w:rsidR="00B64A67">
        <w:rPr>
          <w:rFonts w:ascii="Times New Roman" w:hAnsi="Times New Roman"/>
          <w:szCs w:val="24"/>
        </w:rPr>
        <w:t>%</w:t>
      </w:r>
      <w:r w:rsidR="00D40A68">
        <w:rPr>
          <w:rFonts w:ascii="Times New Roman" w:hAnsi="Times New Roman"/>
          <w:szCs w:val="24"/>
        </w:rPr>
        <w:t xml:space="preserve"> – 4</w:t>
      </w:r>
      <w:r w:rsidR="0006762A">
        <w:rPr>
          <w:rFonts w:ascii="Times New Roman" w:hAnsi="Times New Roman"/>
          <w:szCs w:val="24"/>
        </w:rPr>
        <w:t>0%</w:t>
      </w:r>
    </w:p>
    <w:p w14:paraId="21E72DF8" w14:textId="3656DCFA" w:rsidR="0029325C" w:rsidRDefault="0029325C" w:rsidP="00662773">
      <w:pPr>
        <w:pStyle w:val="text-3mezera"/>
        <w:widowControl/>
        <w:tabs>
          <w:tab w:val="left" w:pos="0"/>
          <w:tab w:val="left" w:pos="142"/>
          <w:tab w:val="left" w:pos="567"/>
          <w:tab w:val="left" w:pos="1134"/>
        </w:tabs>
        <w:spacing w:before="0" w:line="240" w:lineRule="auto"/>
        <w:ind w:left="2160"/>
        <w:rPr>
          <w:rFonts w:ascii="Times New Roman" w:hAnsi="Times New Roman"/>
          <w:szCs w:val="24"/>
        </w:rPr>
      </w:pPr>
      <w:r>
        <w:rPr>
          <w:rFonts w:ascii="Times New Roman" w:hAnsi="Times New Roman"/>
          <w:szCs w:val="24"/>
        </w:rPr>
        <w:t xml:space="preserve">Töökorralduskava </w:t>
      </w:r>
      <w:r w:rsidR="00AB2172">
        <w:rPr>
          <w:rFonts w:ascii="Times New Roman" w:hAnsi="Times New Roman"/>
          <w:szCs w:val="24"/>
        </w:rPr>
        <w:t xml:space="preserve">hindamine toimub hindamisjuhendi järgi. Hindamisjuhend on </w:t>
      </w:r>
      <w:r w:rsidR="006B2B9B">
        <w:rPr>
          <w:rFonts w:ascii="Times New Roman" w:hAnsi="Times New Roman"/>
          <w:szCs w:val="24"/>
        </w:rPr>
        <w:t>lepingu lisa</w:t>
      </w:r>
      <w:r w:rsidR="00111BFE">
        <w:rPr>
          <w:rFonts w:ascii="Times New Roman" w:hAnsi="Times New Roman"/>
          <w:szCs w:val="24"/>
        </w:rPr>
        <w:t>s</w:t>
      </w:r>
      <w:r w:rsidR="006B2B9B">
        <w:rPr>
          <w:rFonts w:ascii="Times New Roman" w:hAnsi="Times New Roman"/>
          <w:szCs w:val="24"/>
        </w:rPr>
        <w:t xml:space="preserve"> </w:t>
      </w:r>
      <w:r w:rsidR="00111BFE">
        <w:rPr>
          <w:rFonts w:ascii="Times New Roman" w:hAnsi="Times New Roman"/>
          <w:szCs w:val="24"/>
        </w:rPr>
        <w:t>1</w:t>
      </w:r>
      <w:r w:rsidR="00016FE4">
        <w:rPr>
          <w:rFonts w:ascii="Times New Roman" w:hAnsi="Times New Roman"/>
          <w:szCs w:val="24"/>
        </w:rPr>
        <w:t xml:space="preserve">. </w:t>
      </w:r>
      <w:r w:rsidR="007012A8">
        <w:rPr>
          <w:rFonts w:ascii="Times New Roman" w:hAnsi="Times New Roman"/>
          <w:szCs w:val="24"/>
        </w:rPr>
        <w:t xml:space="preserve">Töökorralduskava </w:t>
      </w:r>
      <w:r w:rsidR="006F6045">
        <w:rPr>
          <w:rFonts w:ascii="Times New Roman" w:hAnsi="Times New Roman"/>
          <w:szCs w:val="24"/>
        </w:rPr>
        <w:t xml:space="preserve">ja pakkumuse maksumuse väärtuspunktid liidetakse kokku ning </w:t>
      </w:r>
      <w:r w:rsidR="0071205E">
        <w:rPr>
          <w:rFonts w:ascii="Times New Roman" w:hAnsi="Times New Roman"/>
          <w:szCs w:val="24"/>
        </w:rPr>
        <w:t xml:space="preserve">saadakse pakkujale pakkumuse eest </w:t>
      </w:r>
      <w:r w:rsidR="0071205E">
        <w:rPr>
          <w:rFonts w:ascii="Times New Roman" w:hAnsi="Times New Roman"/>
          <w:szCs w:val="24"/>
        </w:rPr>
        <w:lastRenderedPageBreak/>
        <w:t xml:space="preserve">omistatud </w:t>
      </w:r>
      <w:r w:rsidR="00B106B6">
        <w:rPr>
          <w:rFonts w:ascii="Times New Roman" w:hAnsi="Times New Roman"/>
          <w:szCs w:val="24"/>
        </w:rPr>
        <w:t>väärtus</w:t>
      </w:r>
      <w:r w:rsidR="00673A36">
        <w:rPr>
          <w:rFonts w:ascii="Times New Roman" w:hAnsi="Times New Roman"/>
          <w:szCs w:val="24"/>
        </w:rPr>
        <w:t xml:space="preserve">punktid. </w:t>
      </w:r>
      <w:r w:rsidR="00F01037">
        <w:rPr>
          <w:rFonts w:ascii="Times New Roman" w:hAnsi="Times New Roman"/>
          <w:szCs w:val="24"/>
        </w:rPr>
        <w:t xml:space="preserve">Hankija tunnistab edukaks </w:t>
      </w:r>
      <w:r w:rsidR="001C7623">
        <w:rPr>
          <w:rFonts w:ascii="Times New Roman" w:hAnsi="Times New Roman"/>
          <w:szCs w:val="24"/>
        </w:rPr>
        <w:t xml:space="preserve">suurima </w:t>
      </w:r>
      <w:r w:rsidR="00F91A83">
        <w:rPr>
          <w:rFonts w:ascii="Times New Roman" w:hAnsi="Times New Roman"/>
          <w:szCs w:val="24"/>
        </w:rPr>
        <w:t>väärtuspunktidega</w:t>
      </w:r>
      <w:r w:rsidR="001C7623">
        <w:rPr>
          <w:rFonts w:ascii="Times New Roman" w:hAnsi="Times New Roman"/>
          <w:szCs w:val="24"/>
        </w:rPr>
        <w:t xml:space="preserve"> pakkumuse. </w:t>
      </w:r>
    </w:p>
    <w:p w14:paraId="2EF0562C" w14:textId="2FB67BDD" w:rsidR="00CF1884" w:rsidRDefault="001C7623" w:rsidP="00BC6BA4">
      <w:pPr>
        <w:pStyle w:val="text-3mezera"/>
        <w:widowControl/>
        <w:tabs>
          <w:tab w:val="left" w:pos="0"/>
          <w:tab w:val="left" w:pos="142"/>
          <w:tab w:val="left" w:pos="567"/>
          <w:tab w:val="left" w:pos="1134"/>
        </w:tabs>
        <w:spacing w:before="0" w:line="240" w:lineRule="auto"/>
        <w:ind w:left="1800"/>
        <w:rPr>
          <w:rFonts w:ascii="Times New Roman" w:hAnsi="Times New Roman"/>
          <w:szCs w:val="24"/>
        </w:rPr>
      </w:pPr>
      <w:r>
        <w:rPr>
          <w:rFonts w:ascii="Times New Roman" w:hAnsi="Times New Roman"/>
          <w:szCs w:val="24"/>
        </w:rPr>
        <w:t xml:space="preserve">Kui hindamiskriteeriumite alusel on võrdse </w:t>
      </w:r>
      <w:r w:rsidR="00756AF3">
        <w:rPr>
          <w:rFonts w:ascii="Times New Roman" w:hAnsi="Times New Roman"/>
          <w:szCs w:val="24"/>
        </w:rPr>
        <w:t>väärtuspunktide summa</w:t>
      </w:r>
      <w:r>
        <w:rPr>
          <w:rFonts w:ascii="Times New Roman" w:hAnsi="Times New Roman"/>
          <w:szCs w:val="24"/>
        </w:rPr>
        <w:t xml:space="preserve"> saanud mitu pakkumust, siis tunnistatakse edukaks </w:t>
      </w:r>
      <w:r w:rsidR="00686CB6">
        <w:rPr>
          <w:rFonts w:ascii="Times New Roman" w:hAnsi="Times New Roman"/>
          <w:szCs w:val="24"/>
        </w:rPr>
        <w:t xml:space="preserve">pakkumus, mille maksumus on madalaim. Kui võrdse punktisummaga </w:t>
      </w:r>
      <w:r w:rsidR="00BB3625">
        <w:rPr>
          <w:rFonts w:ascii="Times New Roman" w:hAnsi="Times New Roman"/>
          <w:szCs w:val="24"/>
        </w:rPr>
        <w:t xml:space="preserve">saanud pakkumusel on sama maksumus, </w:t>
      </w:r>
      <w:r w:rsidR="004A7508">
        <w:rPr>
          <w:rFonts w:ascii="Times New Roman" w:hAnsi="Times New Roman"/>
          <w:szCs w:val="24"/>
        </w:rPr>
        <w:t>tunnistatakse edukaks pakkumus</w:t>
      </w:r>
      <w:r w:rsidR="00E23543">
        <w:rPr>
          <w:rFonts w:ascii="Times New Roman" w:hAnsi="Times New Roman"/>
          <w:szCs w:val="24"/>
        </w:rPr>
        <w:t xml:space="preserve">, mille töökorralduse kavale on omistatud rohkem väärtuspunkte. </w:t>
      </w:r>
      <w:r w:rsidR="003874FC" w:rsidRPr="00157CFC">
        <w:rPr>
          <w:rFonts w:ascii="Times New Roman" w:hAnsi="Times New Roman"/>
          <w:szCs w:val="24"/>
        </w:rPr>
        <w:t xml:space="preserve">Võrdselt suurima punktisummaga </w:t>
      </w:r>
      <w:r w:rsidR="003874FC">
        <w:rPr>
          <w:rFonts w:ascii="Times New Roman" w:hAnsi="Times New Roman"/>
          <w:szCs w:val="24"/>
        </w:rPr>
        <w:t>töökorralduse kavade</w:t>
      </w:r>
      <w:r w:rsidR="003874FC" w:rsidRPr="00157CFC">
        <w:rPr>
          <w:rFonts w:ascii="Times New Roman" w:hAnsi="Times New Roman"/>
          <w:szCs w:val="24"/>
        </w:rPr>
        <w:t xml:space="preserve"> korral selgitatakse edukas pakkumus nende pakkujate vahel liisuheitmise teel. Liisuheitmise koht ja ajakava teatatakse eelnevalt pakkujatele ning nende volitatud esindajatel on õigus viibida liisuheitmise juures</w:t>
      </w:r>
    </w:p>
    <w:p w14:paraId="6D7E98CC" w14:textId="6E7836B1" w:rsidR="00EA7B29" w:rsidRDefault="00EA7B29">
      <w:pPr>
        <w:pStyle w:val="text-3mezera"/>
        <w:widowControl/>
        <w:numPr>
          <w:ilvl w:val="4"/>
          <w:numId w:val="1"/>
        </w:numPr>
        <w:tabs>
          <w:tab w:val="left" w:pos="0"/>
          <w:tab w:val="left" w:pos="142"/>
          <w:tab w:val="left" w:pos="567"/>
        </w:tabs>
        <w:spacing w:before="0" w:line="240" w:lineRule="auto"/>
        <w:rPr>
          <w:rFonts w:ascii="Times New Roman" w:hAnsi="Times New Roman"/>
          <w:szCs w:val="24"/>
        </w:rPr>
      </w:pPr>
      <w:r>
        <w:rPr>
          <w:rFonts w:ascii="Times New Roman" w:hAnsi="Times New Roman"/>
          <w:szCs w:val="24"/>
        </w:rPr>
        <w:t>Hankija kasutab variant</w:t>
      </w:r>
      <w:r w:rsidR="001F062F">
        <w:rPr>
          <w:rFonts w:ascii="Times New Roman" w:hAnsi="Times New Roman"/>
          <w:szCs w:val="24"/>
        </w:rPr>
        <w:t>i</w:t>
      </w:r>
      <w:r>
        <w:rPr>
          <w:rFonts w:ascii="Times New Roman" w:hAnsi="Times New Roman"/>
          <w:szCs w:val="24"/>
        </w:rPr>
        <w:t xml:space="preserve"> </w:t>
      </w:r>
      <w:r w:rsidRPr="00F52771">
        <w:rPr>
          <w:rFonts w:ascii="Times New Roman" w:hAnsi="Times New Roman"/>
          <w:szCs w:val="24"/>
        </w:rPr>
        <w:t>2,</w:t>
      </w:r>
      <w:r w:rsidR="002B4E34" w:rsidRPr="00BC6BA4">
        <w:rPr>
          <w:rFonts w:ascii="Times New Roman" w:hAnsi="Times New Roman"/>
          <w:szCs w:val="24"/>
        </w:rPr>
        <w:t xml:space="preserve"> </w:t>
      </w:r>
      <w:r w:rsidRPr="00F52771">
        <w:rPr>
          <w:rFonts w:ascii="Times New Roman" w:hAnsi="Times New Roman"/>
          <w:szCs w:val="24"/>
        </w:rPr>
        <w:t xml:space="preserve"> </w:t>
      </w:r>
      <w:r w:rsidR="003159E9" w:rsidRPr="00F52771">
        <w:rPr>
          <w:rFonts w:ascii="Times New Roman" w:hAnsi="Times New Roman"/>
          <w:szCs w:val="24"/>
        </w:rPr>
        <w:t>kui</w:t>
      </w:r>
      <w:r w:rsidR="003159E9">
        <w:rPr>
          <w:rFonts w:ascii="Times New Roman" w:hAnsi="Times New Roman"/>
          <w:szCs w:val="24"/>
        </w:rPr>
        <w:t xml:space="preserve"> </w:t>
      </w:r>
      <w:r w:rsidR="00EE7F68">
        <w:rPr>
          <w:rFonts w:ascii="Times New Roman" w:hAnsi="Times New Roman"/>
          <w:szCs w:val="24"/>
        </w:rPr>
        <w:t xml:space="preserve">hangitava </w:t>
      </w:r>
      <w:r w:rsidR="00C43881">
        <w:rPr>
          <w:rFonts w:ascii="Times New Roman" w:hAnsi="Times New Roman"/>
          <w:szCs w:val="24"/>
        </w:rPr>
        <w:t>teenuse eeldatav mak</w:t>
      </w:r>
      <w:r w:rsidR="00B44419">
        <w:rPr>
          <w:rFonts w:ascii="Times New Roman" w:hAnsi="Times New Roman"/>
          <w:szCs w:val="24"/>
        </w:rPr>
        <w:t>s</w:t>
      </w:r>
      <w:r w:rsidR="00C43881">
        <w:rPr>
          <w:rFonts w:ascii="Times New Roman" w:hAnsi="Times New Roman"/>
          <w:szCs w:val="24"/>
        </w:rPr>
        <w:t xml:space="preserve">umus on üle 6500 </w:t>
      </w:r>
      <w:r w:rsidR="00741BD6">
        <w:rPr>
          <w:rFonts w:ascii="Times New Roman" w:hAnsi="Times New Roman"/>
          <w:szCs w:val="24"/>
        </w:rPr>
        <w:t>euri (käibemaksuta).</w:t>
      </w:r>
    </w:p>
    <w:p w14:paraId="34F53968" w14:textId="0DC33CBB" w:rsidR="00AC74B5" w:rsidRDefault="004D4A66" w:rsidP="00093C04">
      <w:pPr>
        <w:pStyle w:val="text-3mezera"/>
        <w:widowControl/>
        <w:numPr>
          <w:ilvl w:val="3"/>
          <w:numId w:val="1"/>
        </w:numPr>
        <w:tabs>
          <w:tab w:val="left" w:pos="0"/>
          <w:tab w:val="left" w:pos="142"/>
          <w:tab w:val="left" w:pos="567"/>
        </w:tabs>
        <w:spacing w:before="0" w:line="240" w:lineRule="auto"/>
        <w:rPr>
          <w:rFonts w:ascii="Times New Roman" w:hAnsi="Times New Roman"/>
          <w:szCs w:val="24"/>
        </w:rPr>
      </w:pPr>
      <w:r>
        <w:rPr>
          <w:rFonts w:ascii="Times New Roman" w:hAnsi="Times New Roman"/>
          <w:szCs w:val="24"/>
        </w:rPr>
        <w:t>Hanketeates</w:t>
      </w:r>
      <w:r w:rsidR="00A72487">
        <w:rPr>
          <w:rFonts w:ascii="Times New Roman" w:hAnsi="Times New Roman"/>
          <w:szCs w:val="24"/>
        </w:rPr>
        <w:t xml:space="preserve"> sätestatud</w:t>
      </w:r>
      <w:r w:rsidR="0042552D">
        <w:rPr>
          <w:rFonts w:ascii="Times New Roman" w:hAnsi="Times New Roman"/>
          <w:szCs w:val="24"/>
        </w:rPr>
        <w:t xml:space="preserve"> </w:t>
      </w:r>
      <w:r w:rsidR="00CE073A">
        <w:rPr>
          <w:rFonts w:ascii="Times New Roman" w:hAnsi="Times New Roman"/>
          <w:szCs w:val="24"/>
        </w:rPr>
        <w:t xml:space="preserve">hindamise kriteeriumid </w:t>
      </w:r>
      <w:r w:rsidR="00893783">
        <w:rPr>
          <w:rFonts w:ascii="Times New Roman" w:hAnsi="Times New Roman"/>
          <w:szCs w:val="24"/>
        </w:rPr>
        <w:t xml:space="preserve">ja/või nende </w:t>
      </w:r>
      <w:r w:rsidR="004B662C">
        <w:rPr>
          <w:rFonts w:ascii="Times New Roman" w:hAnsi="Times New Roman"/>
          <w:szCs w:val="24"/>
        </w:rPr>
        <w:t xml:space="preserve">osakaal ning hindamismeetod täpsustatakse minikonkurssi pakkumuse esitamise </w:t>
      </w:r>
      <w:r w:rsidR="004D6690">
        <w:rPr>
          <w:rFonts w:ascii="Times New Roman" w:hAnsi="Times New Roman"/>
          <w:szCs w:val="24"/>
        </w:rPr>
        <w:t xml:space="preserve">ettepanekus vastavalt konkreetsest objektist lähtuvalt. </w:t>
      </w:r>
    </w:p>
    <w:p w14:paraId="3EE20459" w14:textId="4FC730FF" w:rsidR="00D46ADA" w:rsidRDefault="00D46ADA" w:rsidP="00093C04">
      <w:pPr>
        <w:pStyle w:val="text-3mezera"/>
        <w:widowControl/>
        <w:numPr>
          <w:ilvl w:val="3"/>
          <w:numId w:val="1"/>
        </w:numPr>
        <w:tabs>
          <w:tab w:val="left" w:pos="0"/>
          <w:tab w:val="left" w:pos="142"/>
          <w:tab w:val="left" w:pos="567"/>
        </w:tabs>
        <w:spacing w:before="0" w:line="240" w:lineRule="auto"/>
        <w:rPr>
          <w:rFonts w:ascii="Times New Roman" w:hAnsi="Times New Roman"/>
          <w:szCs w:val="24"/>
        </w:rPr>
      </w:pPr>
      <w:r w:rsidRPr="00D46ADA">
        <w:rPr>
          <w:rFonts w:ascii="Times New Roman" w:hAnsi="Times New Roman"/>
          <w:szCs w:val="24"/>
        </w:rPr>
        <w:t>Tellija jätab endale õiguse kontrollida, kas pakkujatel puuduvad käesoleva seaduse § 95 lõigetes 1 ja 4 nimetatud kõrvaldamise alused ning mitte sõlmida hankelepingut pakkujaga, kellel mõni kõrvaldamise alus esineb.</w:t>
      </w:r>
    </w:p>
    <w:p w14:paraId="2B3F41B1" w14:textId="77777777" w:rsidR="007D250C" w:rsidRDefault="00210225" w:rsidP="000D2F2C">
      <w:pPr>
        <w:pStyle w:val="Loendilik"/>
        <w:numPr>
          <w:ilvl w:val="1"/>
          <w:numId w:val="1"/>
        </w:numPr>
        <w:jc w:val="both"/>
        <w:rPr>
          <w:lang w:val="cs-CZ" w:eastAsia="ar-SA"/>
        </w:rPr>
      </w:pPr>
      <w:r w:rsidRPr="00210225">
        <w:rPr>
          <w:lang w:val="cs-CZ" w:eastAsia="ar-SA"/>
        </w:rPr>
        <w:t>Hankija võib vastavalt tööde iseloomule (näiteks tööde keerukusaste vms) või pädeva asutuse poolt sätestatud nõuete tagamiseks (eelkõige näiteks juhtudel, kui lepingu esemeks on muinsuskaitseline objekt) esitada pakkujale minikonkursil täiendavaid kvalifitseerimis- ja/või vastavustingimusi teenuste osutamise eest vastutavate isikute kutsekvalifikatsiooni kohta tehnilise ja kutsealase pädevuse vastavuse kontrollimiseks. Hankija võib minikonkursil esitada täiendavad nõuded töid teostavatele isikutele:</w:t>
      </w:r>
    </w:p>
    <w:p w14:paraId="408D8B3A" w14:textId="76E6E20E" w:rsidR="00210225" w:rsidRPr="007D250C" w:rsidRDefault="00210225" w:rsidP="007D250C">
      <w:pPr>
        <w:pStyle w:val="Loendilik"/>
        <w:numPr>
          <w:ilvl w:val="2"/>
          <w:numId w:val="1"/>
        </w:numPr>
        <w:jc w:val="both"/>
        <w:rPr>
          <w:lang w:val="cs-CZ" w:eastAsia="ar-SA"/>
        </w:rPr>
      </w:pPr>
      <w:r w:rsidRPr="007D250C">
        <w:rPr>
          <w:lang w:val="cs-CZ"/>
        </w:rPr>
        <w:t xml:space="preserve">omanikujärelevalve vastutav spetsialist: kutsekvalifikatsioon ehitusjuht, tase 6, </w:t>
      </w:r>
      <w:r w:rsidR="00EC5D0E">
        <w:rPr>
          <w:lang w:val="cs-CZ"/>
        </w:rPr>
        <w:t>spets</w:t>
      </w:r>
      <w:r w:rsidR="00AB54A5">
        <w:rPr>
          <w:lang w:val="cs-CZ"/>
        </w:rPr>
        <w:t>ialiseerumisega</w:t>
      </w:r>
      <w:r w:rsidR="00EC5D0E" w:rsidRPr="007D250C">
        <w:rPr>
          <w:lang w:val="cs-CZ"/>
        </w:rPr>
        <w:t xml:space="preserve"> </w:t>
      </w:r>
      <w:r w:rsidRPr="007D250C">
        <w:rPr>
          <w:lang w:val="cs-CZ"/>
        </w:rPr>
        <w:t>„Omanikujärelevalve tegemine“ (või samaväärne) ja/või diplomeeritud ehitusinsener tase 7</w:t>
      </w:r>
      <w:r w:rsidR="007A1CB8">
        <w:rPr>
          <w:lang w:val="cs-CZ"/>
        </w:rPr>
        <w:t xml:space="preserve">, </w:t>
      </w:r>
      <w:r w:rsidRPr="007D250C">
        <w:rPr>
          <w:lang w:val="cs-CZ"/>
        </w:rPr>
        <w:t>ametiala</w:t>
      </w:r>
      <w:r w:rsidR="00AB1737">
        <w:rPr>
          <w:lang w:val="cs-CZ"/>
        </w:rPr>
        <w:t>ga</w:t>
      </w:r>
      <w:r w:rsidRPr="007D250C">
        <w:rPr>
          <w:lang w:val="cs-CZ"/>
        </w:rPr>
        <w:t xml:space="preserve"> omanikujärelevalve (või samaväärne);</w:t>
      </w:r>
    </w:p>
    <w:p w14:paraId="11230F02" w14:textId="77777777" w:rsidR="00210225" w:rsidRPr="00210225" w:rsidRDefault="00210225" w:rsidP="007D250C">
      <w:pPr>
        <w:pStyle w:val="Loendilik"/>
        <w:numPr>
          <w:ilvl w:val="2"/>
          <w:numId w:val="1"/>
        </w:numPr>
        <w:jc w:val="both"/>
        <w:rPr>
          <w:lang w:val="cs-CZ" w:eastAsia="ar-SA"/>
        </w:rPr>
      </w:pPr>
      <w:r w:rsidRPr="00210225">
        <w:rPr>
          <w:lang w:val="cs-CZ" w:eastAsia="ar-SA"/>
        </w:rPr>
        <w:t>tee ehituse omanikujärelevalve spetsialist: Teedeinsener, tase 6, spetsialiseerumisega „Teeehitus ja korrashoid“, ametialaga „omanikujärelevalve“ (või samaväärne) ja/või Diplomeeritud teedeinsener, tase 7, spetsialiseerumisega „Teedeehitus ja korrashoid“, ametialaga „omanikujärelevalve“ (või samaväärne).</w:t>
      </w:r>
    </w:p>
    <w:p w14:paraId="09037887" w14:textId="15566F6C" w:rsidR="00210225" w:rsidRPr="00210225" w:rsidRDefault="00210225" w:rsidP="007D250C">
      <w:pPr>
        <w:pStyle w:val="Loendilik"/>
        <w:numPr>
          <w:ilvl w:val="2"/>
          <w:numId w:val="1"/>
        </w:numPr>
        <w:jc w:val="both"/>
        <w:rPr>
          <w:lang w:val="cs-CZ" w:eastAsia="ar-SA"/>
        </w:rPr>
      </w:pPr>
      <w:r w:rsidRPr="00210225">
        <w:rPr>
          <w:lang w:val="cs-CZ" w:eastAsia="ar-SA"/>
        </w:rPr>
        <w:t>silla e</w:t>
      </w:r>
      <w:r w:rsidR="00AB54A5">
        <w:rPr>
          <w:lang w:val="cs-CZ" w:eastAsia="ar-SA"/>
        </w:rPr>
        <w:t>h</w:t>
      </w:r>
      <w:r w:rsidRPr="00210225">
        <w:rPr>
          <w:lang w:val="cs-CZ" w:eastAsia="ar-SA"/>
        </w:rPr>
        <w:t>ituse omanikujärelevalve spetsialist: Teedeinsener, tase 6,  spetsialiseerumisega „Sillaehitus ja -korrashoid“, ametialaga „omanikujärelevalve“ (või samaväärne) ja/või Diplomeeritud teedeinsener, tase 7, spetsialiseerumisega „Sillaehitus ja -korrashoid“ ametialaga „omanikujärelevalve“ (või samaväärne);</w:t>
      </w:r>
    </w:p>
    <w:p w14:paraId="65337A61" w14:textId="77777777" w:rsidR="00210225" w:rsidRPr="00210225" w:rsidRDefault="00210225" w:rsidP="007D250C">
      <w:pPr>
        <w:pStyle w:val="Loendilik"/>
        <w:numPr>
          <w:ilvl w:val="2"/>
          <w:numId w:val="1"/>
        </w:numPr>
        <w:jc w:val="both"/>
        <w:rPr>
          <w:lang w:val="cs-CZ" w:eastAsia="ar-SA"/>
        </w:rPr>
      </w:pPr>
      <w:r w:rsidRPr="00210225">
        <w:rPr>
          <w:lang w:val="cs-CZ" w:eastAsia="ar-SA"/>
        </w:rPr>
        <w:t>Muinsuskaitselise järelevalve teostamiseks: pädevustunnistus tegevusalal „Mälestisel ja muinsuskaitsealal muinsuskaitselise järelevalve läbiviimine“</w:t>
      </w:r>
    </w:p>
    <w:p w14:paraId="5D3A14F1" w14:textId="525AE4BD" w:rsidR="00651203" w:rsidRPr="00B337BD" w:rsidRDefault="00B337BD" w:rsidP="00651203">
      <w:pPr>
        <w:pStyle w:val="text-3mezera"/>
        <w:widowControl/>
        <w:numPr>
          <w:ilvl w:val="1"/>
          <w:numId w:val="1"/>
        </w:numPr>
        <w:tabs>
          <w:tab w:val="left" w:pos="0"/>
          <w:tab w:val="left" w:pos="142"/>
          <w:tab w:val="left" w:pos="567"/>
        </w:tabs>
        <w:spacing w:before="0" w:line="240" w:lineRule="auto"/>
        <w:rPr>
          <w:rFonts w:ascii="Times New Roman" w:hAnsi="Times New Roman"/>
          <w:szCs w:val="24"/>
        </w:rPr>
      </w:pPr>
      <w:r w:rsidRPr="00B337BD">
        <w:rPr>
          <w:rFonts w:ascii="Times New Roman" w:hAnsi="Times New Roman"/>
          <w:szCs w:val="24"/>
        </w:rPr>
        <w:t>M</w:t>
      </w:r>
      <w:r w:rsidR="00651203" w:rsidRPr="00B337BD">
        <w:rPr>
          <w:rFonts w:ascii="Times New Roman" w:hAnsi="Times New Roman"/>
          <w:szCs w:val="24"/>
        </w:rPr>
        <w:t xml:space="preserve">inikonkursil </w:t>
      </w:r>
      <w:r w:rsidR="00BD3334">
        <w:rPr>
          <w:rFonts w:ascii="Times New Roman" w:hAnsi="Times New Roman"/>
          <w:szCs w:val="24"/>
        </w:rPr>
        <w:t xml:space="preserve">vastavaks tunnistatud </w:t>
      </w:r>
      <w:r w:rsidR="00651203" w:rsidRPr="00B337BD">
        <w:rPr>
          <w:rFonts w:ascii="Times New Roman" w:hAnsi="Times New Roman"/>
          <w:szCs w:val="24"/>
        </w:rPr>
        <w:t>pakkujate puhul eeldatakse nende töötajate erialaste teadmise piisavalt kõrget taset hankega tellitavate teenuste nõuetekohaseks osutamiseks.</w:t>
      </w:r>
    </w:p>
    <w:p w14:paraId="3FA8401B" w14:textId="421F2028" w:rsidR="00651203" w:rsidRDefault="00651203" w:rsidP="00651203">
      <w:pPr>
        <w:pStyle w:val="text-3mezera"/>
        <w:widowControl/>
        <w:numPr>
          <w:ilvl w:val="1"/>
          <w:numId w:val="1"/>
        </w:numPr>
        <w:tabs>
          <w:tab w:val="left" w:pos="0"/>
          <w:tab w:val="left" w:pos="142"/>
          <w:tab w:val="left" w:pos="567"/>
        </w:tabs>
        <w:spacing w:before="0" w:line="240" w:lineRule="auto"/>
        <w:rPr>
          <w:rFonts w:ascii="Times New Roman" w:hAnsi="Times New Roman"/>
          <w:szCs w:val="24"/>
        </w:rPr>
      </w:pPr>
      <w:r w:rsidRPr="00651203">
        <w:rPr>
          <w:rFonts w:ascii="Times New Roman" w:hAnsi="Times New Roman"/>
          <w:szCs w:val="24"/>
        </w:rPr>
        <w:t>Hankija võib lükata tagasi kõik minikonkursil esitatud pakkumused</w:t>
      </w:r>
      <w:r w:rsidR="00B337BD">
        <w:rPr>
          <w:rFonts w:ascii="Times New Roman" w:hAnsi="Times New Roman"/>
          <w:szCs w:val="24"/>
        </w:rPr>
        <w:t xml:space="preserve"> ja tunnistada minikonkursi kehtetuks</w:t>
      </w:r>
      <w:r w:rsidRPr="00651203">
        <w:rPr>
          <w:rFonts w:ascii="Times New Roman" w:hAnsi="Times New Roman"/>
          <w:szCs w:val="24"/>
        </w:rPr>
        <w:t>:</w:t>
      </w:r>
    </w:p>
    <w:p w14:paraId="34B01504" w14:textId="72BE2F33" w:rsidR="00651203" w:rsidRDefault="00651203" w:rsidP="00B337BD">
      <w:pPr>
        <w:pStyle w:val="text-3mezera"/>
        <w:widowControl/>
        <w:numPr>
          <w:ilvl w:val="2"/>
          <w:numId w:val="1"/>
        </w:numPr>
        <w:tabs>
          <w:tab w:val="left" w:pos="0"/>
          <w:tab w:val="left" w:pos="142"/>
          <w:tab w:val="left" w:pos="567"/>
        </w:tabs>
        <w:spacing w:before="0" w:line="240" w:lineRule="auto"/>
        <w:rPr>
          <w:rFonts w:ascii="Times New Roman" w:hAnsi="Times New Roman"/>
          <w:szCs w:val="24"/>
        </w:rPr>
      </w:pPr>
      <w:bookmarkStart w:id="2" w:name="_Hlk158219508"/>
      <w:r w:rsidRPr="00B337BD">
        <w:rPr>
          <w:rFonts w:ascii="Times New Roman" w:hAnsi="Times New Roman"/>
          <w:szCs w:val="24"/>
        </w:rPr>
        <w:t xml:space="preserve">kui need </w:t>
      </w:r>
      <w:r w:rsidR="004F6F56" w:rsidRPr="00B337BD">
        <w:rPr>
          <w:rFonts w:ascii="Times New Roman" w:hAnsi="Times New Roman"/>
          <w:szCs w:val="24"/>
        </w:rPr>
        <w:t>ületavad</w:t>
      </w:r>
      <w:r w:rsidR="00C67B99" w:rsidRPr="00B337BD">
        <w:rPr>
          <w:rFonts w:ascii="Times New Roman" w:hAnsi="Times New Roman"/>
          <w:szCs w:val="24"/>
        </w:rPr>
        <w:t xml:space="preserve"> hankelepingu eeldatavat maksumust</w:t>
      </w:r>
      <w:r w:rsidRPr="00B337BD">
        <w:rPr>
          <w:rFonts w:ascii="Times New Roman" w:hAnsi="Times New Roman"/>
          <w:szCs w:val="24"/>
        </w:rPr>
        <w:t>;</w:t>
      </w:r>
    </w:p>
    <w:bookmarkEnd w:id="2"/>
    <w:p w14:paraId="6222FFAF" w14:textId="1A1A3E9E" w:rsidR="00651203" w:rsidRDefault="00651203" w:rsidP="00B337BD">
      <w:pPr>
        <w:pStyle w:val="text-3mezera"/>
        <w:widowControl/>
        <w:numPr>
          <w:ilvl w:val="2"/>
          <w:numId w:val="1"/>
        </w:numPr>
        <w:tabs>
          <w:tab w:val="left" w:pos="0"/>
          <w:tab w:val="left" w:pos="142"/>
          <w:tab w:val="left" w:pos="567"/>
        </w:tabs>
        <w:spacing w:before="0" w:line="240" w:lineRule="auto"/>
        <w:rPr>
          <w:rFonts w:ascii="Times New Roman" w:hAnsi="Times New Roman"/>
          <w:szCs w:val="24"/>
        </w:rPr>
      </w:pPr>
      <w:r w:rsidRPr="00B337BD">
        <w:rPr>
          <w:rFonts w:ascii="Times New Roman" w:hAnsi="Times New Roman"/>
          <w:szCs w:val="24"/>
        </w:rPr>
        <w:t xml:space="preserve">kui </w:t>
      </w:r>
      <w:r w:rsidR="00B337BD">
        <w:rPr>
          <w:rFonts w:ascii="Times New Roman" w:hAnsi="Times New Roman"/>
          <w:szCs w:val="24"/>
        </w:rPr>
        <w:t>minikonkursi</w:t>
      </w:r>
      <w:r w:rsidRPr="00B337BD">
        <w:rPr>
          <w:rFonts w:ascii="Times New Roman" w:hAnsi="Times New Roman"/>
          <w:szCs w:val="24"/>
        </w:rPr>
        <w:t xml:space="preserve"> toimumise ajal on </w:t>
      </w:r>
      <w:r w:rsidR="00B337BD">
        <w:rPr>
          <w:rFonts w:ascii="Times New Roman" w:hAnsi="Times New Roman"/>
          <w:szCs w:val="24"/>
        </w:rPr>
        <w:t>tellijale</w:t>
      </w:r>
      <w:r w:rsidRPr="00B337BD">
        <w:rPr>
          <w:rFonts w:ascii="Times New Roman" w:hAnsi="Times New Roman"/>
          <w:szCs w:val="24"/>
        </w:rPr>
        <w:t xml:space="preserve"> saanud teatavaks andmed, mis välistavad või muudavad </w:t>
      </w:r>
      <w:r w:rsidR="00B337BD">
        <w:rPr>
          <w:rFonts w:ascii="Times New Roman" w:hAnsi="Times New Roman"/>
          <w:szCs w:val="24"/>
        </w:rPr>
        <w:t>tellija</w:t>
      </w:r>
      <w:r w:rsidRPr="00B337BD">
        <w:rPr>
          <w:rFonts w:ascii="Times New Roman" w:hAnsi="Times New Roman"/>
          <w:szCs w:val="24"/>
        </w:rPr>
        <w:t xml:space="preserve"> jaoks ebaotstarbekaks </w:t>
      </w:r>
      <w:r w:rsidR="00476038" w:rsidRPr="00B337BD">
        <w:rPr>
          <w:rFonts w:ascii="Times New Roman" w:hAnsi="Times New Roman"/>
          <w:szCs w:val="24"/>
        </w:rPr>
        <w:t xml:space="preserve">minikonkursi </w:t>
      </w:r>
      <w:r w:rsidRPr="00B337BD">
        <w:rPr>
          <w:rFonts w:ascii="Times New Roman" w:hAnsi="Times New Roman"/>
          <w:szCs w:val="24"/>
        </w:rPr>
        <w:t xml:space="preserve">lõpuleviimise hankedokumentides esitatud tingimustel või hankelepingu sõlmimine etteantud ja </w:t>
      </w:r>
      <w:r w:rsidR="00476038" w:rsidRPr="00B337BD">
        <w:rPr>
          <w:rFonts w:ascii="Times New Roman" w:hAnsi="Times New Roman"/>
          <w:szCs w:val="24"/>
        </w:rPr>
        <w:t xml:space="preserve">minikonkursi </w:t>
      </w:r>
      <w:r w:rsidRPr="00B337BD">
        <w:rPr>
          <w:rFonts w:ascii="Times New Roman" w:hAnsi="Times New Roman"/>
          <w:szCs w:val="24"/>
        </w:rPr>
        <w:t xml:space="preserve">käigus väljaselgitatud tingimustel ei vastaks muutunud asjaolude tõttu </w:t>
      </w:r>
      <w:r w:rsidR="00B337BD">
        <w:rPr>
          <w:rFonts w:ascii="Times New Roman" w:hAnsi="Times New Roman"/>
          <w:szCs w:val="24"/>
        </w:rPr>
        <w:t>tellija</w:t>
      </w:r>
      <w:r w:rsidRPr="00B337BD">
        <w:rPr>
          <w:rFonts w:ascii="Times New Roman" w:hAnsi="Times New Roman"/>
          <w:szCs w:val="24"/>
        </w:rPr>
        <w:t xml:space="preserve"> varasematele vajadustele või ootustele;</w:t>
      </w:r>
    </w:p>
    <w:p w14:paraId="73B7D67B" w14:textId="1B9A6540" w:rsidR="00651203" w:rsidRPr="00B337BD" w:rsidRDefault="00651203" w:rsidP="00B337BD">
      <w:pPr>
        <w:pStyle w:val="text-3mezera"/>
        <w:widowControl/>
        <w:numPr>
          <w:ilvl w:val="2"/>
          <w:numId w:val="1"/>
        </w:numPr>
        <w:tabs>
          <w:tab w:val="left" w:pos="0"/>
          <w:tab w:val="left" w:pos="142"/>
          <w:tab w:val="left" w:pos="567"/>
        </w:tabs>
        <w:spacing w:before="0" w:line="240" w:lineRule="auto"/>
        <w:rPr>
          <w:rFonts w:ascii="Times New Roman" w:hAnsi="Times New Roman"/>
          <w:szCs w:val="24"/>
        </w:rPr>
      </w:pPr>
      <w:bookmarkStart w:id="3" w:name="_Hlk158219562"/>
      <w:r w:rsidRPr="00B337BD">
        <w:rPr>
          <w:rFonts w:ascii="Times New Roman" w:hAnsi="Times New Roman"/>
          <w:szCs w:val="24"/>
        </w:rPr>
        <w:t>kui langeb ära vajadus hanke</w:t>
      </w:r>
      <w:r w:rsidR="00476038" w:rsidRPr="00B337BD">
        <w:rPr>
          <w:rFonts w:ascii="Times New Roman" w:hAnsi="Times New Roman"/>
          <w:szCs w:val="24"/>
        </w:rPr>
        <w:t>lepingu</w:t>
      </w:r>
      <w:r w:rsidRPr="00B337BD">
        <w:rPr>
          <w:rFonts w:ascii="Times New Roman" w:hAnsi="Times New Roman"/>
          <w:szCs w:val="24"/>
        </w:rPr>
        <w:t xml:space="preserve"> järele põhjusel, mis ei sõltu </w:t>
      </w:r>
      <w:r w:rsidR="00B337BD" w:rsidRPr="00B337BD">
        <w:rPr>
          <w:rFonts w:ascii="Times New Roman" w:hAnsi="Times New Roman"/>
          <w:szCs w:val="24"/>
        </w:rPr>
        <w:t>tellija</w:t>
      </w:r>
      <w:r w:rsidRPr="00B337BD">
        <w:rPr>
          <w:rFonts w:ascii="Times New Roman" w:hAnsi="Times New Roman"/>
          <w:szCs w:val="24"/>
        </w:rPr>
        <w:t xml:space="preserve">st või põhjusel, mis sõltub või tuleneb seadusandluse muutumisest, kõrgemalseisvate </w:t>
      </w:r>
      <w:r w:rsidRPr="00B337BD">
        <w:rPr>
          <w:rFonts w:ascii="Times New Roman" w:hAnsi="Times New Roman"/>
          <w:szCs w:val="24"/>
        </w:rPr>
        <w:lastRenderedPageBreak/>
        <w:t>asutuste haldusaktidest ja toimingutest või RMK nõukogu poolt investeeringute eelarve muutmisest;</w:t>
      </w:r>
    </w:p>
    <w:bookmarkEnd w:id="3"/>
    <w:p w14:paraId="34DBBDDC" w14:textId="0D7E173B" w:rsidR="00B337BD" w:rsidRDefault="00651203" w:rsidP="00651203">
      <w:pPr>
        <w:pStyle w:val="text-3mezera"/>
        <w:widowControl/>
        <w:numPr>
          <w:ilvl w:val="1"/>
          <w:numId w:val="1"/>
        </w:numPr>
        <w:tabs>
          <w:tab w:val="left" w:pos="0"/>
          <w:tab w:val="left" w:pos="142"/>
          <w:tab w:val="left" w:pos="567"/>
        </w:tabs>
        <w:spacing w:before="0" w:line="240" w:lineRule="auto"/>
        <w:rPr>
          <w:rFonts w:ascii="Times New Roman" w:hAnsi="Times New Roman"/>
          <w:szCs w:val="24"/>
        </w:rPr>
      </w:pPr>
      <w:r w:rsidRPr="00651203">
        <w:rPr>
          <w:rFonts w:ascii="Times New Roman" w:hAnsi="Times New Roman"/>
          <w:szCs w:val="24"/>
        </w:rPr>
        <w:t xml:space="preserve">Hankelepingud sõlmitakse vastavalt </w:t>
      </w:r>
      <w:r w:rsidR="00C87057">
        <w:rPr>
          <w:rFonts w:ascii="Times New Roman" w:hAnsi="Times New Roman"/>
          <w:szCs w:val="24"/>
        </w:rPr>
        <w:t xml:space="preserve">raamlepingu lisaks </w:t>
      </w:r>
      <w:r w:rsidR="00462DE3">
        <w:rPr>
          <w:rFonts w:ascii="Times New Roman" w:hAnsi="Times New Roman"/>
          <w:szCs w:val="24"/>
        </w:rPr>
        <w:t>2</w:t>
      </w:r>
      <w:r w:rsidRPr="00651203">
        <w:rPr>
          <w:rFonts w:ascii="Times New Roman" w:hAnsi="Times New Roman"/>
          <w:szCs w:val="24"/>
        </w:rPr>
        <w:t xml:space="preserve"> </w:t>
      </w:r>
      <w:r w:rsidR="00C87057">
        <w:rPr>
          <w:rFonts w:ascii="Times New Roman" w:hAnsi="Times New Roman"/>
          <w:szCs w:val="24"/>
        </w:rPr>
        <w:t>olevale</w:t>
      </w:r>
      <w:r w:rsidR="00C87057" w:rsidRPr="00651203">
        <w:rPr>
          <w:rFonts w:ascii="Times New Roman" w:hAnsi="Times New Roman"/>
          <w:szCs w:val="24"/>
        </w:rPr>
        <w:t xml:space="preserve"> </w:t>
      </w:r>
      <w:r w:rsidRPr="00651203">
        <w:rPr>
          <w:rFonts w:ascii="Times New Roman" w:hAnsi="Times New Roman"/>
          <w:szCs w:val="24"/>
        </w:rPr>
        <w:t xml:space="preserve">hankelepingu vormile. </w:t>
      </w:r>
    </w:p>
    <w:p w14:paraId="7DD9B678" w14:textId="2B6EBA23" w:rsidR="00901F2E" w:rsidRPr="00921A83" w:rsidRDefault="00901F2E" w:rsidP="00651203">
      <w:pPr>
        <w:pStyle w:val="text-3mezera"/>
        <w:widowControl/>
        <w:numPr>
          <w:ilvl w:val="1"/>
          <w:numId w:val="1"/>
        </w:numPr>
        <w:tabs>
          <w:tab w:val="left" w:pos="0"/>
          <w:tab w:val="left" w:pos="142"/>
          <w:tab w:val="left" w:pos="567"/>
        </w:tabs>
        <w:spacing w:before="0" w:line="240" w:lineRule="auto"/>
        <w:rPr>
          <w:rFonts w:ascii="Times New Roman" w:hAnsi="Times New Roman"/>
          <w:szCs w:val="24"/>
        </w:rPr>
      </w:pPr>
      <w:r w:rsidRPr="00921A83">
        <w:rPr>
          <w:rFonts w:ascii="Times New Roman" w:hAnsi="Times New Roman"/>
          <w:szCs w:val="24"/>
        </w:rPr>
        <w:t xml:space="preserve">Hankija edastab eduka pakkumuse teinud </w:t>
      </w:r>
      <w:r w:rsidR="00533CFE" w:rsidRPr="00921A83">
        <w:rPr>
          <w:rFonts w:ascii="Times New Roman" w:hAnsi="Times New Roman"/>
          <w:szCs w:val="24"/>
        </w:rPr>
        <w:t>käsundisaaja</w:t>
      </w:r>
      <w:r w:rsidRPr="00921A83">
        <w:rPr>
          <w:rFonts w:ascii="Times New Roman" w:hAnsi="Times New Roman"/>
          <w:szCs w:val="24"/>
        </w:rPr>
        <w:t xml:space="preserve">le </w:t>
      </w:r>
      <w:r w:rsidR="00C87057" w:rsidRPr="00921A83">
        <w:rPr>
          <w:rFonts w:ascii="Times New Roman" w:hAnsi="Times New Roman"/>
          <w:szCs w:val="24"/>
        </w:rPr>
        <w:t>hanke</w:t>
      </w:r>
      <w:r w:rsidRPr="00921A83">
        <w:rPr>
          <w:rFonts w:ascii="Times New Roman" w:hAnsi="Times New Roman"/>
          <w:szCs w:val="24"/>
        </w:rPr>
        <w:t>lepingu</w:t>
      </w:r>
      <w:r w:rsidR="00C87057" w:rsidRPr="00921A83">
        <w:rPr>
          <w:rFonts w:ascii="Times New Roman" w:hAnsi="Times New Roman"/>
          <w:szCs w:val="24"/>
        </w:rPr>
        <w:t xml:space="preserve"> </w:t>
      </w:r>
      <w:r w:rsidRPr="00921A83">
        <w:rPr>
          <w:rFonts w:ascii="Times New Roman" w:hAnsi="Times New Roman"/>
          <w:szCs w:val="24"/>
        </w:rPr>
        <w:t xml:space="preserve">allkirjastamiseks. </w:t>
      </w:r>
      <w:r w:rsidR="00533CFE" w:rsidRPr="00921A83">
        <w:rPr>
          <w:rFonts w:ascii="Times New Roman" w:hAnsi="Times New Roman"/>
          <w:szCs w:val="24"/>
        </w:rPr>
        <w:t>Käsundisaaja</w:t>
      </w:r>
      <w:r w:rsidRPr="00921A83">
        <w:rPr>
          <w:rFonts w:ascii="Times New Roman" w:hAnsi="Times New Roman"/>
          <w:szCs w:val="24"/>
        </w:rPr>
        <w:t xml:space="preserve"> peab allkirjastama ja tagastama tellijale hankelepingu 3 tööpäeva jooksul hankelepingu saamisest arvates.</w:t>
      </w:r>
    </w:p>
    <w:p w14:paraId="627C9F17" w14:textId="516C6CDF" w:rsidR="001C2814" w:rsidRPr="00921A83" w:rsidRDefault="001C2814" w:rsidP="00651203">
      <w:pPr>
        <w:pStyle w:val="text-3mezera"/>
        <w:widowControl/>
        <w:numPr>
          <w:ilvl w:val="1"/>
          <w:numId w:val="1"/>
        </w:numPr>
        <w:tabs>
          <w:tab w:val="left" w:pos="0"/>
          <w:tab w:val="left" w:pos="142"/>
          <w:tab w:val="left" w:pos="567"/>
        </w:tabs>
        <w:spacing w:before="0" w:line="240" w:lineRule="auto"/>
        <w:rPr>
          <w:rFonts w:ascii="Times New Roman" w:hAnsi="Times New Roman"/>
          <w:szCs w:val="24"/>
        </w:rPr>
      </w:pPr>
      <w:r w:rsidRPr="00921A83">
        <w:rPr>
          <w:rFonts w:ascii="Times New Roman" w:hAnsi="Times New Roman"/>
          <w:szCs w:val="24"/>
        </w:rPr>
        <w:t xml:space="preserve">Kui edukaks kuulutatud </w:t>
      </w:r>
      <w:r w:rsidR="00533CFE" w:rsidRPr="00921A83">
        <w:rPr>
          <w:rFonts w:ascii="Times New Roman" w:hAnsi="Times New Roman"/>
          <w:szCs w:val="24"/>
        </w:rPr>
        <w:t>käsundisaaja</w:t>
      </w:r>
      <w:r w:rsidRPr="00921A83">
        <w:rPr>
          <w:rFonts w:ascii="Times New Roman" w:hAnsi="Times New Roman"/>
          <w:szCs w:val="24"/>
        </w:rPr>
        <w:t xml:space="preserve"> ei tagasta enda poolt allkirjastatud lepingut 3 tööpäeva jooksul peale tellijapoolse allkirjastatud lepingu edastamist </w:t>
      </w:r>
      <w:r w:rsidR="00533CFE" w:rsidRPr="00921A83">
        <w:rPr>
          <w:rFonts w:ascii="Times New Roman" w:hAnsi="Times New Roman"/>
          <w:szCs w:val="24"/>
        </w:rPr>
        <w:t>käsundisaaja</w:t>
      </w:r>
      <w:r w:rsidRPr="00921A83">
        <w:rPr>
          <w:rFonts w:ascii="Times New Roman" w:hAnsi="Times New Roman"/>
          <w:szCs w:val="24"/>
        </w:rPr>
        <w:t>le, võib tellija lugeda pakkumuse tagasivõetuks ning tunnistada edukaks hinnapakkumuse, mis on ülejäänud vastavaks tunnistatud pakkumustest majanduslikult soodsaim ning tellijal on õigus nõuda kahju hüvitamist esialgu edukaks tunnistatud hinnapakkumuse ja järgmise edukaks tunnistatud hinnapakkumuse maksumuse vahe ulatuses ning kõigi võimalike lisakulude ulatuses, mis tellijal tuleb kanda seoses hankelepingu sõlmimisega selle pakkumuse alusel, mis tunnistati edukaks pärast hinnapakkumuste uuesti hindamist, samuti kulutuste ulatuses, mis tulenesid uuest hinnapakkumuste hindamisest.</w:t>
      </w:r>
    </w:p>
    <w:p w14:paraId="74407245" w14:textId="6D0F6E3F" w:rsidR="00651203" w:rsidRDefault="00651203" w:rsidP="00651203">
      <w:pPr>
        <w:pStyle w:val="text-3mezera"/>
        <w:widowControl/>
        <w:numPr>
          <w:ilvl w:val="1"/>
          <w:numId w:val="1"/>
        </w:numPr>
        <w:tabs>
          <w:tab w:val="left" w:pos="0"/>
          <w:tab w:val="left" w:pos="142"/>
          <w:tab w:val="left" w:pos="567"/>
        </w:tabs>
        <w:spacing w:before="0" w:line="240" w:lineRule="auto"/>
        <w:rPr>
          <w:rFonts w:ascii="Times New Roman" w:hAnsi="Times New Roman"/>
          <w:szCs w:val="24"/>
        </w:rPr>
      </w:pPr>
      <w:r w:rsidRPr="00651203">
        <w:rPr>
          <w:rFonts w:ascii="Times New Roman" w:hAnsi="Times New Roman"/>
          <w:szCs w:val="24"/>
        </w:rPr>
        <w:t xml:space="preserve">Teenus, mida hankelepingu alusel osutatakse, peab olema kooskõlas </w:t>
      </w:r>
      <w:r w:rsidR="00AF278F">
        <w:rPr>
          <w:rFonts w:ascii="Times New Roman" w:hAnsi="Times New Roman"/>
          <w:szCs w:val="24"/>
        </w:rPr>
        <w:t xml:space="preserve">tehnilise kirjeldusega, minikonkursi lisaks oleva lähteülesandega ning </w:t>
      </w:r>
      <w:r w:rsidRPr="00651203">
        <w:rPr>
          <w:rFonts w:ascii="Times New Roman" w:hAnsi="Times New Roman"/>
          <w:szCs w:val="24"/>
        </w:rPr>
        <w:t>Eesti Vabariigis kehtivate õigusaktide, eeskirjade, standardite ning vajadusel muudest vastava valdkonna  tehniliste</w:t>
      </w:r>
      <w:r w:rsidR="00AF278F">
        <w:rPr>
          <w:rFonts w:ascii="Times New Roman" w:hAnsi="Times New Roman"/>
          <w:szCs w:val="24"/>
        </w:rPr>
        <w:t xml:space="preserve"> normidega</w:t>
      </w:r>
      <w:r w:rsidRPr="00651203">
        <w:rPr>
          <w:rFonts w:ascii="Times New Roman" w:hAnsi="Times New Roman"/>
          <w:szCs w:val="24"/>
        </w:rPr>
        <w:t>.</w:t>
      </w:r>
    </w:p>
    <w:p w14:paraId="046DF814" w14:textId="71EE1A9A" w:rsidR="00B337BD" w:rsidRPr="00651203" w:rsidRDefault="00B337BD" w:rsidP="00B337BD">
      <w:pPr>
        <w:pStyle w:val="text-3mezera"/>
        <w:widowControl/>
        <w:numPr>
          <w:ilvl w:val="1"/>
          <w:numId w:val="1"/>
        </w:numPr>
        <w:tabs>
          <w:tab w:val="left" w:pos="0"/>
          <w:tab w:val="left" w:pos="142"/>
          <w:tab w:val="left" w:pos="567"/>
          <w:tab w:val="left" w:pos="851"/>
        </w:tabs>
        <w:spacing w:before="0" w:line="240" w:lineRule="auto"/>
        <w:rPr>
          <w:rFonts w:ascii="Times New Roman" w:hAnsi="Times New Roman"/>
          <w:szCs w:val="24"/>
        </w:rPr>
      </w:pPr>
      <w:r w:rsidRPr="00B337BD">
        <w:rPr>
          <w:rFonts w:ascii="Times New Roman" w:hAnsi="Times New Roman"/>
          <w:szCs w:val="24"/>
        </w:rPr>
        <w:tab/>
        <w:t>Minikonkursilt RHS § 95 alusel kõrvaldatud pakkujaga sõlmitud raamlepingu võib hankija samal alusel ennetähtaegselt üles öelda ilma etteteatamistähtaega järgimata</w:t>
      </w:r>
      <w:r w:rsidR="001B36E7">
        <w:rPr>
          <w:rFonts w:ascii="Times New Roman" w:hAnsi="Times New Roman"/>
          <w:szCs w:val="24"/>
        </w:rPr>
        <w:t>.</w:t>
      </w:r>
    </w:p>
    <w:p w14:paraId="676CA6D1" w14:textId="374F6384" w:rsidR="00651203" w:rsidRPr="00475CE4" w:rsidRDefault="00651203" w:rsidP="00651203">
      <w:pPr>
        <w:pStyle w:val="text-3mezera"/>
        <w:widowControl/>
        <w:numPr>
          <w:ilvl w:val="1"/>
          <w:numId w:val="1"/>
        </w:numPr>
        <w:tabs>
          <w:tab w:val="left" w:pos="0"/>
          <w:tab w:val="left" w:pos="142"/>
          <w:tab w:val="left" w:pos="567"/>
        </w:tabs>
        <w:spacing w:before="0" w:line="240" w:lineRule="auto"/>
        <w:rPr>
          <w:rFonts w:ascii="Times New Roman" w:hAnsi="Times New Roman"/>
          <w:szCs w:val="24"/>
        </w:rPr>
      </w:pPr>
      <w:r w:rsidRPr="00475CE4">
        <w:rPr>
          <w:rFonts w:ascii="Times New Roman" w:hAnsi="Times New Roman"/>
          <w:szCs w:val="24"/>
        </w:rPr>
        <w:t>Hankija jätab endale õiguse tellida sarnaseid</w:t>
      </w:r>
      <w:r w:rsidR="0080047C" w:rsidRPr="00475CE4">
        <w:rPr>
          <w:rFonts w:ascii="Times New Roman" w:hAnsi="Times New Roman"/>
          <w:szCs w:val="24"/>
        </w:rPr>
        <w:t xml:space="preserve"> </w:t>
      </w:r>
      <w:r w:rsidRPr="00475CE4">
        <w:rPr>
          <w:rFonts w:ascii="Times New Roman" w:hAnsi="Times New Roman"/>
          <w:szCs w:val="24"/>
        </w:rPr>
        <w:t>teenuseid väljaspool raamlepingut vastavalt oma vajadusele.</w:t>
      </w:r>
    </w:p>
    <w:p w14:paraId="52D8B763" w14:textId="2C0D6BF3" w:rsidR="006C41F4" w:rsidRPr="006C3DA5" w:rsidRDefault="006C41F4" w:rsidP="00651203">
      <w:pPr>
        <w:pStyle w:val="text-3mezera"/>
        <w:widowControl/>
        <w:numPr>
          <w:ilvl w:val="1"/>
          <w:numId w:val="1"/>
        </w:numPr>
        <w:tabs>
          <w:tab w:val="left" w:pos="0"/>
          <w:tab w:val="left" w:pos="142"/>
          <w:tab w:val="left" w:pos="567"/>
        </w:tabs>
        <w:spacing w:before="0" w:line="240" w:lineRule="auto"/>
        <w:rPr>
          <w:rFonts w:ascii="Times New Roman" w:hAnsi="Times New Roman"/>
          <w:szCs w:val="24"/>
        </w:rPr>
      </w:pPr>
      <w:r w:rsidRPr="006C3DA5">
        <w:rPr>
          <w:rFonts w:ascii="Times New Roman" w:hAnsi="Times New Roman"/>
          <w:szCs w:val="24"/>
        </w:rPr>
        <w:t xml:space="preserve">Hankija võib sõlmida hankelepingu raamlepingu pooleks oleva vabalt valitud </w:t>
      </w:r>
      <w:r w:rsidR="00533CFE" w:rsidRPr="006C3DA5">
        <w:rPr>
          <w:rFonts w:ascii="Times New Roman" w:hAnsi="Times New Roman"/>
          <w:szCs w:val="24"/>
        </w:rPr>
        <w:t>käsundisaaja</w:t>
      </w:r>
      <w:r w:rsidRPr="006C3DA5">
        <w:rPr>
          <w:rFonts w:ascii="Times New Roman" w:hAnsi="Times New Roman"/>
          <w:szCs w:val="24"/>
        </w:rPr>
        <w:t>ga eeldusel, et nende hankelepingute kogumaksumus ei ületa 20 protsenti kogu raamlepingu maksumusest ja iga sellise hankelepingu maksumus on väiksem kui riigihanke piirmäär.</w:t>
      </w:r>
    </w:p>
    <w:p w14:paraId="12557348" w14:textId="77777777" w:rsidR="00651203" w:rsidRPr="00651203" w:rsidRDefault="00651203" w:rsidP="00651203">
      <w:pPr>
        <w:pStyle w:val="text-3mezera"/>
        <w:widowControl/>
        <w:tabs>
          <w:tab w:val="left" w:pos="0"/>
          <w:tab w:val="left" w:pos="142"/>
          <w:tab w:val="left" w:pos="567"/>
        </w:tabs>
        <w:spacing w:before="0" w:line="240" w:lineRule="auto"/>
        <w:ind w:left="1080"/>
        <w:rPr>
          <w:rFonts w:ascii="Times New Roman" w:hAnsi="Times New Roman"/>
          <w:szCs w:val="24"/>
        </w:rPr>
      </w:pPr>
    </w:p>
    <w:p w14:paraId="4E48938A" w14:textId="38723700" w:rsidR="00651203" w:rsidRPr="00651203" w:rsidRDefault="0004385D" w:rsidP="00651203">
      <w:pPr>
        <w:pStyle w:val="Loendilik"/>
        <w:numPr>
          <w:ilvl w:val="0"/>
          <w:numId w:val="1"/>
        </w:numPr>
        <w:jc w:val="both"/>
        <w:outlineLvl w:val="0"/>
        <w:rPr>
          <w:b/>
        </w:rPr>
      </w:pPr>
      <w:r>
        <w:rPr>
          <w:b/>
        </w:rPr>
        <w:t>Hankelepingu</w:t>
      </w:r>
      <w:r w:rsidR="0046639E">
        <w:rPr>
          <w:b/>
        </w:rPr>
        <w:t xml:space="preserve"> </w:t>
      </w:r>
      <w:r w:rsidR="00651203" w:rsidRPr="00651203">
        <w:rPr>
          <w:b/>
        </w:rPr>
        <w:t>täitmine ja töö teostamise tingimused</w:t>
      </w:r>
    </w:p>
    <w:p w14:paraId="5150F963" w14:textId="4B20BC2E" w:rsidR="00651203" w:rsidRPr="00C61D2E" w:rsidRDefault="00533CFE" w:rsidP="00651203">
      <w:pPr>
        <w:pStyle w:val="Loendilik"/>
        <w:numPr>
          <w:ilvl w:val="1"/>
          <w:numId w:val="1"/>
        </w:numPr>
        <w:jc w:val="both"/>
        <w:outlineLvl w:val="0"/>
        <w:rPr>
          <w:b/>
        </w:rPr>
      </w:pPr>
      <w:r>
        <w:t>Käsundisaaja</w:t>
      </w:r>
      <w:r w:rsidR="00651203" w:rsidRPr="00651203">
        <w:t xml:space="preserve"> kohustub osutama teenust tähtaegselt, kvaliteetselt, kooskõlas hanke alusdokumentide, tellimuse ja esitatud pakkumusega. </w:t>
      </w:r>
      <w:r>
        <w:t>Käsundisaaja</w:t>
      </w:r>
      <w:r w:rsidR="00274057">
        <w:t xml:space="preserve"> </w:t>
      </w:r>
      <w:r w:rsidR="00651203" w:rsidRPr="00651203">
        <w:t>peab teenuse osutamise käigus tegema kõik tööd ja toimingud, mis ei ole pakkumuses või käesolevas Lepingus reguleeritud, kuid mis oma olemuselt kuuluvad teenuse osutamisega seotud tööde hulka.</w:t>
      </w:r>
    </w:p>
    <w:p w14:paraId="2A7C2627" w14:textId="39AFB00B" w:rsidR="00651203" w:rsidRPr="00651203" w:rsidRDefault="00533CFE" w:rsidP="00651203">
      <w:pPr>
        <w:pStyle w:val="Loendilik"/>
        <w:numPr>
          <w:ilvl w:val="1"/>
          <w:numId w:val="1"/>
        </w:numPr>
        <w:jc w:val="both"/>
        <w:outlineLvl w:val="0"/>
        <w:rPr>
          <w:b/>
          <w:color w:val="FF0000"/>
        </w:rPr>
      </w:pPr>
      <w:r>
        <w:t>Käsundisaaja</w:t>
      </w:r>
      <w:r w:rsidR="00651203" w:rsidRPr="00651203">
        <w:t xml:space="preserve"> peab tagama, et teenust osutavad meeskonnaliikmed vastavalt oma erialastele teadmistele, oskustele ja võimetele.</w:t>
      </w:r>
    </w:p>
    <w:p w14:paraId="77D0822D" w14:textId="093E9779" w:rsidR="00651203" w:rsidRPr="00651203" w:rsidRDefault="00533CFE" w:rsidP="00651203">
      <w:pPr>
        <w:pStyle w:val="Loendilik"/>
        <w:numPr>
          <w:ilvl w:val="1"/>
          <w:numId w:val="1"/>
        </w:numPr>
        <w:jc w:val="both"/>
        <w:outlineLvl w:val="0"/>
        <w:rPr>
          <w:b/>
          <w:color w:val="FF0000"/>
        </w:rPr>
      </w:pPr>
      <w:r>
        <w:t>Käsundisaaja</w:t>
      </w:r>
      <w:r w:rsidR="00651203" w:rsidRPr="00651203">
        <w:t xml:space="preserve"> peab omama kogu lepingu kehtivuse ajal, kaasa arvatud all</w:t>
      </w:r>
      <w:r>
        <w:t>käsundisaaja</w:t>
      </w:r>
      <w:r w:rsidR="00651203" w:rsidRPr="00651203">
        <w:t xml:space="preserve">id kasutades olenevalt töö iseloomust, vastava töö tegemiseks nõutavat majandustegevusteadet, tegevusluba või registreeringut või mujal, kui Eestis asuva </w:t>
      </w:r>
      <w:r>
        <w:t>Käsundisaaja</w:t>
      </w:r>
      <w:r w:rsidR="001736CB">
        <w:t xml:space="preserve"> </w:t>
      </w:r>
      <w:r w:rsidR="00651203" w:rsidRPr="00651203">
        <w:t xml:space="preserve">puhul sellega samaväärset oma asukohariigi luba või registreeringut või muud dokumenti, mis võimaldab käesolevas hankes tellitavate </w:t>
      </w:r>
      <w:r w:rsidR="00D275AB">
        <w:t>teenuste</w:t>
      </w:r>
      <w:r w:rsidR="00651203" w:rsidRPr="00651203">
        <w:t xml:space="preserve"> õiguspärast</w:t>
      </w:r>
      <w:r w:rsidR="00D275AB">
        <w:t xml:space="preserve"> osutamist</w:t>
      </w:r>
      <w:r w:rsidR="00651203" w:rsidRPr="00651203">
        <w:t xml:space="preserve"> Eestis.</w:t>
      </w:r>
    </w:p>
    <w:p w14:paraId="151EFAA7" w14:textId="2BF620D7" w:rsidR="00651203" w:rsidRPr="00D86BD5" w:rsidRDefault="00533CFE" w:rsidP="00651203">
      <w:pPr>
        <w:pStyle w:val="Loendilik"/>
        <w:numPr>
          <w:ilvl w:val="1"/>
          <w:numId w:val="1"/>
        </w:numPr>
        <w:jc w:val="both"/>
        <w:outlineLvl w:val="0"/>
        <w:rPr>
          <w:b/>
          <w:color w:val="FF0000"/>
        </w:rPr>
      </w:pPr>
      <w:r>
        <w:t>Käsundisaaja</w:t>
      </w:r>
      <w:r w:rsidR="00651203" w:rsidRPr="00651203">
        <w:t xml:space="preserve"> kohustub teenuse osutamise tingimustest informeerima oma töötajaid, kellele ta Lepingu täitmisega seotud ülesande on pannud või koostööpartnereid, kes on kaasatud Lepinguga seotud ülesannete täitmisse.</w:t>
      </w:r>
    </w:p>
    <w:p w14:paraId="60828759" w14:textId="714CE276" w:rsidR="00651203" w:rsidRPr="00651203" w:rsidRDefault="00533CFE" w:rsidP="00651203">
      <w:pPr>
        <w:pStyle w:val="Loendilik"/>
        <w:numPr>
          <w:ilvl w:val="1"/>
          <w:numId w:val="1"/>
        </w:numPr>
        <w:jc w:val="both"/>
        <w:outlineLvl w:val="0"/>
        <w:rPr>
          <w:b/>
          <w:color w:val="FF0000"/>
        </w:rPr>
      </w:pPr>
      <w:r>
        <w:t>Käsundisaaja</w:t>
      </w:r>
      <w:r w:rsidR="00651203" w:rsidRPr="00651203">
        <w:t xml:space="preserve"> on kohustatud kasutama tellijaga suhtluses, s.h kirjavahetuses ja lepingu täitmise käigus koostatavates dokumentides, töökeelena eesti keelt;</w:t>
      </w:r>
    </w:p>
    <w:p w14:paraId="0A8F4165" w14:textId="2E4E99BA" w:rsidR="00651203" w:rsidRPr="00651203" w:rsidRDefault="00651203" w:rsidP="00651203">
      <w:pPr>
        <w:pStyle w:val="Loendilik"/>
        <w:numPr>
          <w:ilvl w:val="1"/>
          <w:numId w:val="1"/>
        </w:numPr>
        <w:jc w:val="both"/>
        <w:outlineLvl w:val="0"/>
        <w:rPr>
          <w:b/>
          <w:color w:val="FF0000"/>
        </w:rPr>
      </w:pPr>
      <w:r w:rsidRPr="00651203">
        <w:t xml:space="preserve">Vajadusel annab Tellija esindaja </w:t>
      </w:r>
      <w:r w:rsidR="00533CFE">
        <w:t>Käsundisaaja</w:t>
      </w:r>
      <w:r w:rsidRPr="00651203">
        <w:t xml:space="preserve">le täiendavaid selgitusi ja/või informatsiooni teenuse osutamisega seotud küsimustes viie tööpäeva jooksul, arvates </w:t>
      </w:r>
      <w:r w:rsidR="00533CFE">
        <w:t>Käsundisaaja</w:t>
      </w:r>
      <w:r w:rsidRPr="00651203">
        <w:t xml:space="preserve"> vastavasisulise kirjaliku pöördumise (sh pöördumine e-maili teel) kättesaamisest Tellija poolt.</w:t>
      </w:r>
    </w:p>
    <w:p w14:paraId="34CC6DEC" w14:textId="16A522EA" w:rsidR="00651203" w:rsidRPr="00651203" w:rsidRDefault="00651203" w:rsidP="00651203">
      <w:pPr>
        <w:pStyle w:val="Loendilik"/>
        <w:numPr>
          <w:ilvl w:val="1"/>
          <w:numId w:val="1"/>
        </w:numPr>
        <w:jc w:val="both"/>
        <w:outlineLvl w:val="0"/>
        <w:rPr>
          <w:b/>
          <w:color w:val="FF0000"/>
        </w:rPr>
      </w:pPr>
      <w:r w:rsidRPr="00651203">
        <w:lastRenderedPageBreak/>
        <w:t xml:space="preserve">Tellijal on õigus kontrollida teenuse osutamise käiku ja kvaliteeti, nõudes vajadusel </w:t>
      </w:r>
      <w:r w:rsidR="00533CFE">
        <w:t>Käsundisaaja</w:t>
      </w:r>
      <w:r w:rsidRPr="00651203">
        <w:t>lt selle kohta informatsiooni või kirjalike või suuliste seletuste esitamist.</w:t>
      </w:r>
    </w:p>
    <w:p w14:paraId="21A1D359" w14:textId="77777777" w:rsidR="00651203" w:rsidRPr="00651203" w:rsidRDefault="00651203" w:rsidP="00651203">
      <w:pPr>
        <w:pStyle w:val="Loendilik"/>
        <w:numPr>
          <w:ilvl w:val="1"/>
          <w:numId w:val="1"/>
        </w:numPr>
        <w:jc w:val="both"/>
        <w:outlineLvl w:val="0"/>
        <w:rPr>
          <w:b/>
          <w:color w:val="FF0000"/>
        </w:rPr>
      </w:pPr>
      <w:r w:rsidRPr="00651203">
        <w:t>Pooled on kohustatud teavitama teist poolt viivitamatult asjaoludest, mis takistavad või võivad takistada kohustuse nõuetekohast ja õigeaegset täitmist.</w:t>
      </w:r>
    </w:p>
    <w:p w14:paraId="5835C44A" w14:textId="1EF83774" w:rsidR="00651203" w:rsidRPr="00036250" w:rsidRDefault="00651203" w:rsidP="00651203">
      <w:pPr>
        <w:pStyle w:val="Pealkiri11"/>
        <w:numPr>
          <w:ilvl w:val="1"/>
          <w:numId w:val="1"/>
        </w:numPr>
        <w:contextualSpacing/>
        <w:jc w:val="both"/>
        <w:outlineLvl w:val="0"/>
        <w:rPr>
          <w:b/>
          <w:color w:val="FF0000"/>
        </w:rPr>
      </w:pPr>
      <w:r w:rsidRPr="00651203">
        <w:t xml:space="preserve">Tellijal on </w:t>
      </w:r>
      <w:r w:rsidR="006E4D89">
        <w:t>õigus Hankeleping üles öelda igal ajal</w:t>
      </w:r>
      <w:r w:rsidRPr="00651203">
        <w:t xml:space="preserve">. Sellisel juhul on tellija kohustatud </w:t>
      </w:r>
      <w:r w:rsidR="00533CFE">
        <w:t>käsundisaaja</w:t>
      </w:r>
      <w:r w:rsidRPr="00651203">
        <w:t xml:space="preserve">le tasuma </w:t>
      </w:r>
      <w:r w:rsidR="006E4D89">
        <w:t>ülesütlemise</w:t>
      </w:r>
      <w:r w:rsidR="006E4D89" w:rsidRPr="00651203">
        <w:t xml:space="preserve"> </w:t>
      </w:r>
      <w:r w:rsidRPr="00651203">
        <w:t>hetkeks teostatud</w:t>
      </w:r>
      <w:r w:rsidR="006E4D89">
        <w:t xml:space="preserve"> ja tõendatud</w:t>
      </w:r>
      <w:r w:rsidRPr="00651203">
        <w:t xml:space="preserve"> tööde eest.</w:t>
      </w:r>
    </w:p>
    <w:p w14:paraId="4AA31EE5" w14:textId="3B6B2407" w:rsidR="00F51F7B" w:rsidRPr="0022210B" w:rsidRDefault="00F51F7B" w:rsidP="00F51F7B">
      <w:pPr>
        <w:pStyle w:val="Pealkiri11"/>
        <w:numPr>
          <w:ilvl w:val="1"/>
          <w:numId w:val="1"/>
        </w:numPr>
        <w:contextualSpacing/>
        <w:jc w:val="both"/>
        <w:outlineLvl w:val="0"/>
        <w:rPr>
          <w:bCs/>
        </w:rPr>
      </w:pPr>
      <w:r w:rsidRPr="0022210B">
        <w:rPr>
          <w:bCs/>
        </w:rPr>
        <w:t>Käsundisaaja on kohustatud osutama Lepinguga kindlaksmääratud teenust erapooletult, olles sealjuures sõltumatu sama ehitise Projekteerijast, Ehitajast, ehitisele paigaldatavate ehitustoodete ja konstruktsioonide hankijatest ja valmistajatest, samuti asjaoludest, mille tõttu ta ei saa olla objektiivne Tellija huvide esindamisel. Kui teenuste osutamise ajal ilmnevad Omanikujärelevalve objektiivsust või sõltumatust vääravad asjaolud, on Omanikujärelevalve kohustatud sellest Tellijat viivitamatult informeerima. Muuhulgas on olulisemad olukorrad, mille puhul on piisav põhjus väita, et Omanikujärelevalve ei ole sõltumatu:</w:t>
      </w:r>
    </w:p>
    <w:p w14:paraId="01376C76" w14:textId="12F0E3D4" w:rsidR="00F51F7B" w:rsidRPr="00DC4737" w:rsidRDefault="00C07DFF" w:rsidP="00DC4737">
      <w:pPr>
        <w:pStyle w:val="Pealkiri11"/>
        <w:numPr>
          <w:ilvl w:val="0"/>
          <w:numId w:val="0"/>
        </w:numPr>
        <w:ind w:left="1797" w:hanging="720"/>
        <w:jc w:val="both"/>
        <w:outlineLvl w:val="0"/>
        <w:rPr>
          <w:bCs/>
        </w:rPr>
      </w:pPr>
      <w:r w:rsidRPr="00DC4737">
        <w:rPr>
          <w:bCs/>
        </w:rPr>
        <w:t xml:space="preserve">4.10.1 </w:t>
      </w:r>
      <w:r w:rsidR="00F51F7B" w:rsidRPr="00DC4737">
        <w:rPr>
          <w:bCs/>
        </w:rPr>
        <w:t>omandialased seosed (Otsene või kaudne oluline osalus juriidilisest isikust Projekteerijas, Ehitajas, Ehitise ehitamiseks kasutatavate ehitustoodete tootjas ja/või hankijas. Kaudseks osaluseks loevad Pooled osalust teises juriidilises isikus läbi tütarettevõtete või teiste juriidiliste isikute. Olulisele osalusele määratlemisele kohaldatakse väärtpaberituru seaduses sätestatut);</w:t>
      </w:r>
    </w:p>
    <w:p w14:paraId="791E7D98" w14:textId="3609BA55" w:rsidR="00F51F7B" w:rsidRPr="00DC4737" w:rsidRDefault="00C07DFF" w:rsidP="00DC4737">
      <w:pPr>
        <w:pStyle w:val="Pealkiri11"/>
        <w:numPr>
          <w:ilvl w:val="0"/>
          <w:numId w:val="0"/>
        </w:numPr>
        <w:ind w:left="1797" w:hanging="720"/>
        <w:jc w:val="both"/>
        <w:outlineLvl w:val="0"/>
        <w:rPr>
          <w:bCs/>
        </w:rPr>
      </w:pPr>
      <w:r w:rsidRPr="00DC4737">
        <w:rPr>
          <w:bCs/>
        </w:rPr>
        <w:t xml:space="preserve">4.10.2 </w:t>
      </w:r>
      <w:r w:rsidR="00F51F7B" w:rsidRPr="00DC4737">
        <w:rPr>
          <w:bCs/>
        </w:rPr>
        <w:t>ametialased seosed (Kui Omanikujärelevalve on teenuse osutamise perioodil juriidilisest isikust Projekteerija, Ehitaja, Ehitise ehitamiseks kasutatavate ehitustoodete tootja ja/või hankija juhatuse liige või töötaja);</w:t>
      </w:r>
    </w:p>
    <w:p w14:paraId="135490E6" w14:textId="3D6C37B5" w:rsidR="00F51F7B" w:rsidRPr="00DC4737" w:rsidRDefault="00C07DFF" w:rsidP="00DC4737">
      <w:pPr>
        <w:pStyle w:val="Pealkiri11"/>
        <w:numPr>
          <w:ilvl w:val="0"/>
          <w:numId w:val="0"/>
        </w:numPr>
        <w:ind w:left="1797" w:hanging="720"/>
        <w:jc w:val="both"/>
        <w:outlineLvl w:val="0"/>
        <w:rPr>
          <w:bCs/>
        </w:rPr>
      </w:pPr>
      <w:r w:rsidRPr="00DC4737">
        <w:rPr>
          <w:bCs/>
        </w:rPr>
        <w:t>4.10.3</w:t>
      </w:r>
      <w:r w:rsidR="00DC4737" w:rsidRPr="00DC4737">
        <w:rPr>
          <w:bCs/>
        </w:rPr>
        <w:t xml:space="preserve"> </w:t>
      </w:r>
      <w:r w:rsidR="00F51F7B" w:rsidRPr="00DC4737">
        <w:rPr>
          <w:bCs/>
        </w:rPr>
        <w:t>peresuhted (Omanikujärelevalve peab olema teenuse osutamise ajal kindel, et peresuhted ei mõjuta tema sõltumatust teenuse osutamisel);</w:t>
      </w:r>
    </w:p>
    <w:p w14:paraId="0F75252A" w14:textId="451F01FB" w:rsidR="00F51F7B" w:rsidRPr="00DC4737" w:rsidRDefault="00DC4737" w:rsidP="00DC4737">
      <w:pPr>
        <w:pStyle w:val="Pealkiri11"/>
        <w:numPr>
          <w:ilvl w:val="0"/>
          <w:numId w:val="0"/>
        </w:numPr>
        <w:ind w:left="1797" w:hanging="720"/>
        <w:jc w:val="both"/>
        <w:outlineLvl w:val="0"/>
        <w:rPr>
          <w:bCs/>
        </w:rPr>
      </w:pPr>
      <w:r w:rsidRPr="00DC4737">
        <w:rPr>
          <w:bCs/>
        </w:rPr>
        <w:t xml:space="preserve">4.10.4 </w:t>
      </w:r>
      <w:r w:rsidR="00F51F7B" w:rsidRPr="00DC4737">
        <w:rPr>
          <w:bCs/>
        </w:rPr>
        <w:t>kaubad ja teenused (Omanikujärelevalve, tema abikaasa ning ülalpeetavad, võivad juriidilisest isikust Projekteerijalt, Ehitajalt, Ehitise ehitamiseks kasutatavate ehitustoodete tootjalt ja/või hankijalt kaupu ja teenuseid vastu võtta ainult teiste sarnases olukorras olevate isikutega võrdsetel tingimustel. Piirang ei kehti tavapäraste kingituste suhtes).</w:t>
      </w:r>
    </w:p>
    <w:p w14:paraId="3079BDFA" w14:textId="77777777" w:rsidR="00651203" w:rsidRPr="00651203" w:rsidRDefault="00651203" w:rsidP="00651203">
      <w:pPr>
        <w:pStyle w:val="Pealkiri11"/>
        <w:numPr>
          <w:ilvl w:val="0"/>
          <w:numId w:val="0"/>
        </w:numPr>
        <w:ind w:left="1080"/>
        <w:contextualSpacing/>
        <w:jc w:val="both"/>
        <w:outlineLvl w:val="0"/>
        <w:rPr>
          <w:b/>
        </w:rPr>
      </w:pPr>
    </w:p>
    <w:p w14:paraId="4979DC5D" w14:textId="1A166437" w:rsidR="00651203" w:rsidRPr="00DC4737" w:rsidRDefault="0004385D" w:rsidP="00651203">
      <w:pPr>
        <w:pStyle w:val="Pealkiri11"/>
        <w:numPr>
          <w:ilvl w:val="0"/>
          <w:numId w:val="1"/>
        </w:numPr>
        <w:contextualSpacing/>
        <w:jc w:val="both"/>
        <w:outlineLvl w:val="0"/>
        <w:rPr>
          <w:b/>
          <w:bCs/>
        </w:rPr>
      </w:pPr>
      <w:r w:rsidRPr="00DC4737">
        <w:rPr>
          <w:b/>
          <w:bCs/>
        </w:rPr>
        <w:t>Hankelepingu alusel tehtava t</w:t>
      </w:r>
      <w:r w:rsidR="00651203" w:rsidRPr="00DC4737">
        <w:rPr>
          <w:b/>
          <w:bCs/>
        </w:rPr>
        <w:t>öö üleandmine</w:t>
      </w:r>
    </w:p>
    <w:p w14:paraId="6307ACA2" w14:textId="5C92EA5F" w:rsidR="00651203" w:rsidRPr="00651203" w:rsidRDefault="00533CFE" w:rsidP="00651203">
      <w:pPr>
        <w:pStyle w:val="Pealkiri11"/>
        <w:numPr>
          <w:ilvl w:val="1"/>
          <w:numId w:val="1"/>
        </w:numPr>
        <w:jc w:val="both"/>
      </w:pPr>
      <w:r>
        <w:t>Käsundisaaja</w:t>
      </w:r>
      <w:r w:rsidR="00651203" w:rsidRPr="00651203">
        <w:t xml:space="preserve"> esitab tellijale töö üleandmisel enda allkirjastatud üleandmise-vastuvõtmise akti.</w:t>
      </w:r>
    </w:p>
    <w:p w14:paraId="38769C51" w14:textId="723AB8B8" w:rsidR="00651203" w:rsidRPr="00651203" w:rsidRDefault="00651203" w:rsidP="00651203">
      <w:pPr>
        <w:pStyle w:val="Pealkiri11"/>
        <w:numPr>
          <w:ilvl w:val="1"/>
          <w:numId w:val="1"/>
        </w:numPr>
        <w:jc w:val="both"/>
      </w:pPr>
      <w:r w:rsidRPr="00651203">
        <w:t xml:space="preserve">Tellija vaatab töö üle ja tagastab enda allkirjaga üleandmise-vastuvõtmise akti või esitab </w:t>
      </w:r>
      <w:r w:rsidR="00533CFE">
        <w:t>käsundisaaja</w:t>
      </w:r>
      <w:r w:rsidRPr="00651203">
        <w:t xml:space="preserve">le pretensioonid töö mittevastavuse kohta viie (5) tööpäeva jooksul arvates hetkest, kui </w:t>
      </w:r>
      <w:r w:rsidR="00533CFE">
        <w:t>käsundisaaja</w:t>
      </w:r>
      <w:r w:rsidRPr="00651203">
        <w:t xml:space="preserve"> on töö üle andnud.</w:t>
      </w:r>
    </w:p>
    <w:p w14:paraId="3957A49F" w14:textId="1EC99FB7" w:rsidR="00651203" w:rsidRPr="00651203" w:rsidRDefault="00651203" w:rsidP="00651203">
      <w:pPr>
        <w:pStyle w:val="Pealkiri11"/>
        <w:numPr>
          <w:ilvl w:val="1"/>
          <w:numId w:val="1"/>
        </w:numPr>
        <w:jc w:val="both"/>
      </w:pPr>
      <w:r w:rsidRPr="00651203">
        <w:t xml:space="preserve">Töö loetakse tellija poolt vastu võetuks, kui ta on selle heaks kiitnud ja tagastanud </w:t>
      </w:r>
      <w:r w:rsidR="00533CFE">
        <w:t>käsundisaaja</w:t>
      </w:r>
      <w:r w:rsidRPr="00651203">
        <w:t>le allkirjastatud akti või kui tellija akti ei allkirjasta, pretensiooni ei esita ja möödunud on punktis 5.2 nimetatud pretensioonide esitamise aeg.</w:t>
      </w:r>
    </w:p>
    <w:p w14:paraId="72532F64" w14:textId="3DB47F5E" w:rsidR="00651203" w:rsidRPr="00651203" w:rsidRDefault="00651203" w:rsidP="00651203">
      <w:pPr>
        <w:pStyle w:val="Pealkiri11"/>
        <w:numPr>
          <w:ilvl w:val="1"/>
          <w:numId w:val="1"/>
        </w:numPr>
        <w:jc w:val="both"/>
      </w:pPr>
      <w:r w:rsidRPr="00651203">
        <w:t xml:space="preserve">Kui tellija esitab pretensioonid ja </w:t>
      </w:r>
      <w:r w:rsidR="00533CFE">
        <w:t>käsundisaaja</w:t>
      </w:r>
      <w:r w:rsidRPr="00651203">
        <w:t xml:space="preserve"> peab töö parandama tellija määratud tähtajaks, loetakse töö vastu võetuks, kui </w:t>
      </w:r>
      <w:r w:rsidR="00533CFE">
        <w:t>käsundisaaja</w:t>
      </w:r>
      <w:r w:rsidRPr="00651203">
        <w:t xml:space="preserve"> on töö parandanud ja tellijal ei ole enam pretensioone.</w:t>
      </w:r>
    </w:p>
    <w:p w14:paraId="7C4E020A" w14:textId="1332459E" w:rsidR="00651203" w:rsidRPr="00651203" w:rsidRDefault="00651203" w:rsidP="00651203">
      <w:pPr>
        <w:pStyle w:val="Pealkiri21"/>
        <w:numPr>
          <w:ilvl w:val="1"/>
          <w:numId w:val="1"/>
        </w:numPr>
        <w:jc w:val="both"/>
      </w:pPr>
      <w:r w:rsidRPr="00651203">
        <w:t xml:space="preserve">Tööde üksikute etappide ja kogu </w:t>
      </w:r>
      <w:r w:rsidR="00242B13">
        <w:t>töö</w:t>
      </w:r>
      <w:r w:rsidR="00242B13" w:rsidRPr="00651203">
        <w:t xml:space="preserve"> </w:t>
      </w:r>
      <w:r w:rsidRPr="00651203">
        <w:t>vastuvõtmise kuupäevaks loetakse üle</w:t>
      </w:r>
      <w:r w:rsidRPr="00651203">
        <w:softHyphen/>
        <w:t xml:space="preserve">andmis- ja vastuvõtmisaktis tellija poolne allakirjutamise kuupäev. </w:t>
      </w:r>
    </w:p>
    <w:p w14:paraId="57B13D6E" w14:textId="2E585AA0" w:rsidR="00651203" w:rsidRPr="00651203" w:rsidRDefault="00651203" w:rsidP="00651203">
      <w:pPr>
        <w:pStyle w:val="Pealkiri11"/>
        <w:numPr>
          <w:ilvl w:val="1"/>
          <w:numId w:val="1"/>
        </w:numPr>
        <w:jc w:val="both"/>
      </w:pPr>
      <w:r w:rsidRPr="00651203">
        <w:t xml:space="preserve">Tellijal on õigus keelduda töö vastuvõtmisest, kui see ei vasta hanke alusdokumentides, </w:t>
      </w:r>
      <w:r w:rsidR="0004385D">
        <w:t xml:space="preserve">minikonkursi </w:t>
      </w:r>
      <w:r w:rsidR="00755B4A">
        <w:t>alusdokumentides või</w:t>
      </w:r>
      <w:r w:rsidRPr="00651203">
        <w:t xml:space="preserve"> pakkumuses sätestatule</w:t>
      </w:r>
      <w:r w:rsidR="00755B4A">
        <w:t>.</w:t>
      </w:r>
    </w:p>
    <w:p w14:paraId="458E9248" w14:textId="77777777" w:rsidR="00651203" w:rsidRPr="00651203" w:rsidRDefault="00651203" w:rsidP="00651203">
      <w:pPr>
        <w:pStyle w:val="Pealkiri11"/>
        <w:numPr>
          <w:ilvl w:val="0"/>
          <w:numId w:val="0"/>
        </w:numPr>
        <w:ind w:left="1080"/>
        <w:jc w:val="both"/>
      </w:pPr>
    </w:p>
    <w:p w14:paraId="098EAE86" w14:textId="77777777" w:rsidR="00651203" w:rsidRPr="00651203" w:rsidRDefault="00651203" w:rsidP="00651203">
      <w:pPr>
        <w:pStyle w:val="Pealkiri11"/>
        <w:numPr>
          <w:ilvl w:val="0"/>
          <w:numId w:val="1"/>
        </w:numPr>
        <w:jc w:val="both"/>
        <w:rPr>
          <w:b/>
          <w:bCs/>
        </w:rPr>
      </w:pPr>
      <w:r w:rsidRPr="00651203">
        <w:rPr>
          <w:b/>
          <w:bCs/>
        </w:rPr>
        <w:t>Lepingu hind ja tasumine tingimused</w:t>
      </w:r>
    </w:p>
    <w:p w14:paraId="4CE6BCD5" w14:textId="1E8B6F4B" w:rsidR="003360B6" w:rsidRDefault="00651203" w:rsidP="00651203">
      <w:pPr>
        <w:pStyle w:val="Loendilik"/>
        <w:numPr>
          <w:ilvl w:val="1"/>
          <w:numId w:val="1"/>
        </w:numPr>
        <w:jc w:val="both"/>
      </w:pPr>
      <w:r w:rsidRPr="00651203">
        <w:t>Raamlepingu raames osutatava teenuse hind on raamlepingu</w:t>
      </w:r>
      <w:r w:rsidR="0007250E">
        <w:t>te</w:t>
      </w:r>
      <w:r w:rsidRPr="00651203">
        <w:t xml:space="preserve"> </w:t>
      </w:r>
      <w:r w:rsidRPr="00651203">
        <w:rPr>
          <w:rStyle w:val="tekst4"/>
        </w:rPr>
        <w:t>kehtivusaja jooksul selle alusel sõlmitavate hankelepingute kogumaksumus. Eeldatav kogumaksumus</w:t>
      </w:r>
      <w:r w:rsidRPr="00651203">
        <w:t xml:space="preserve"> on kuni</w:t>
      </w:r>
    </w:p>
    <w:p w14:paraId="41CA0067" w14:textId="663CB29C" w:rsidR="00651203" w:rsidRPr="00651203" w:rsidRDefault="00130041" w:rsidP="003360B6">
      <w:pPr>
        <w:pStyle w:val="Loendilik"/>
        <w:ind w:left="1080"/>
        <w:jc w:val="both"/>
      </w:pPr>
      <w:r w:rsidRPr="00DC4737">
        <w:rPr>
          <w:b/>
          <w:bCs/>
        </w:rPr>
        <w:lastRenderedPageBreak/>
        <w:t>16</w:t>
      </w:r>
      <w:r w:rsidR="00510811" w:rsidRPr="00DC4737">
        <w:rPr>
          <w:b/>
          <w:bCs/>
        </w:rPr>
        <w:t>0 000</w:t>
      </w:r>
      <w:r w:rsidR="00651203" w:rsidRPr="00DC4737">
        <w:rPr>
          <w:b/>
          <w:bCs/>
        </w:rPr>
        <w:t xml:space="preserve"> (</w:t>
      </w:r>
      <w:r w:rsidR="008501C7" w:rsidRPr="00DC4737">
        <w:rPr>
          <w:b/>
          <w:bCs/>
        </w:rPr>
        <w:t>üks</w:t>
      </w:r>
      <w:r w:rsidR="00510811" w:rsidRPr="00DC4737">
        <w:rPr>
          <w:b/>
          <w:bCs/>
        </w:rPr>
        <w:t>sada</w:t>
      </w:r>
      <w:r w:rsidR="00EE62FF" w:rsidRPr="00DC4737">
        <w:rPr>
          <w:b/>
          <w:bCs/>
        </w:rPr>
        <w:t xml:space="preserve"> kuuskümmend tuhat</w:t>
      </w:r>
      <w:r w:rsidR="00651203" w:rsidRPr="00DC4737">
        <w:rPr>
          <w:b/>
          <w:bCs/>
        </w:rPr>
        <w:t>) eurot</w:t>
      </w:r>
      <w:r w:rsidR="00651203" w:rsidRPr="00DC4737">
        <w:t>,</w:t>
      </w:r>
      <w:r w:rsidR="00651203" w:rsidRPr="00651203">
        <w:t xml:space="preserve"> millele lisandub käibemaks. Hankija ei ole kohustatud tellima teenust kogu nimetatud summa ulatuses. Raamlepingu</w:t>
      </w:r>
      <w:r w:rsidR="0007250E">
        <w:t>(te)</w:t>
      </w:r>
      <w:r w:rsidR="00651203" w:rsidRPr="00651203">
        <w:t xml:space="preserve"> lõplik hind kujuneb raamlepingu kehtivuse ajal vastavalt sõlmitud hankelepingutele.</w:t>
      </w:r>
    </w:p>
    <w:p w14:paraId="607A218F" w14:textId="30625AE5" w:rsidR="00283EEB" w:rsidRDefault="00283EEB" w:rsidP="005E2781">
      <w:pPr>
        <w:pStyle w:val="Pealkiri11"/>
        <w:numPr>
          <w:ilvl w:val="1"/>
          <w:numId w:val="1"/>
        </w:numPr>
        <w:jc w:val="both"/>
      </w:pPr>
      <w:r w:rsidRPr="00651203">
        <w:t xml:space="preserve">Tellija tasub </w:t>
      </w:r>
      <w:r w:rsidR="00533CFE">
        <w:t>käsundisaaja</w:t>
      </w:r>
      <w:r w:rsidRPr="00651203">
        <w:t xml:space="preserve">le tehtud töö eest </w:t>
      </w:r>
      <w:r w:rsidR="00533CFE">
        <w:t xml:space="preserve">igakuiselt </w:t>
      </w:r>
      <w:r w:rsidRPr="00651203">
        <w:t xml:space="preserve">vastavalt </w:t>
      </w:r>
      <w:r>
        <w:t xml:space="preserve"> hankelepingus kokku lepitu</w:t>
      </w:r>
      <w:r w:rsidR="00AD4BA3">
        <w:t>le</w:t>
      </w:r>
      <w:r w:rsidRPr="00651203">
        <w:t>.</w:t>
      </w:r>
    </w:p>
    <w:p w14:paraId="7D7E5252" w14:textId="583ADC95" w:rsidR="00651203" w:rsidRPr="00651203" w:rsidRDefault="00651203" w:rsidP="00651203">
      <w:pPr>
        <w:pStyle w:val="Pealkiri11"/>
        <w:numPr>
          <w:ilvl w:val="1"/>
          <w:numId w:val="1"/>
        </w:numPr>
        <w:jc w:val="both"/>
      </w:pPr>
      <w:r w:rsidRPr="00651203">
        <w:t xml:space="preserve">Tellija tasub teostatud tööde eest peale töö lõplikku vastuvõtmist </w:t>
      </w:r>
      <w:r w:rsidR="00533CFE">
        <w:t>käsundisaaja</w:t>
      </w:r>
      <w:r w:rsidRPr="00651203">
        <w:t xml:space="preserve"> koostatud akti ja sellega kooskõlas esitatud arve alusel.</w:t>
      </w:r>
    </w:p>
    <w:p w14:paraId="2B97D88A" w14:textId="6F4938D5" w:rsidR="00651203" w:rsidRPr="00651203" w:rsidRDefault="00651203" w:rsidP="00651203">
      <w:pPr>
        <w:pStyle w:val="Pealkiri11"/>
        <w:numPr>
          <w:ilvl w:val="1"/>
          <w:numId w:val="1"/>
        </w:numPr>
        <w:jc w:val="both"/>
      </w:pPr>
      <w:r w:rsidRPr="00651203">
        <w:t>Arve maksetähtaeg peab olema vähemalt 14 tööpäeva arve esitamisest</w:t>
      </w:r>
      <w:r w:rsidR="00197A9B">
        <w:t>.</w:t>
      </w:r>
    </w:p>
    <w:p w14:paraId="7B5B025E" w14:textId="161128AA" w:rsidR="00651203" w:rsidRPr="00651203" w:rsidRDefault="00651203" w:rsidP="00651203">
      <w:pPr>
        <w:pStyle w:val="Pealkiri11"/>
        <w:numPr>
          <w:ilvl w:val="1"/>
          <w:numId w:val="1"/>
        </w:numPr>
        <w:jc w:val="both"/>
      </w:pPr>
      <w:r w:rsidRPr="00651203">
        <w:t xml:space="preserve">Lepingus sätestatud hind sisaldab kõiki kulusid, mis </w:t>
      </w:r>
      <w:r w:rsidR="00533CFE">
        <w:t>käsundisaaja</w:t>
      </w:r>
      <w:r w:rsidRPr="00651203">
        <w:t xml:space="preserve"> on teinud töö teostamiseks, </w:t>
      </w:r>
      <w:r w:rsidRPr="00415EF0">
        <w:t>sh tasu lepingus sätestatud autoriõiguste eest.</w:t>
      </w:r>
    </w:p>
    <w:p w14:paraId="2A02DD20" w14:textId="506AE0F8" w:rsidR="00A35E07" w:rsidRDefault="006524CE" w:rsidP="009D38A2">
      <w:pPr>
        <w:pStyle w:val="Pealkiri11"/>
        <w:numPr>
          <w:ilvl w:val="1"/>
          <w:numId w:val="1"/>
        </w:numPr>
        <w:jc w:val="both"/>
      </w:pPr>
      <w:r>
        <w:t xml:space="preserve">Hankelepingus kokku lepitud </w:t>
      </w:r>
      <w:r w:rsidR="00533CFE">
        <w:t>Käsundisaaja</w:t>
      </w:r>
      <w:r w:rsidR="00651203" w:rsidRPr="00651203">
        <w:t xml:space="preserve"> tasu kogumaksumus võib muutuda tulenevalt </w:t>
      </w:r>
      <w:r w:rsidR="00572207" w:rsidRPr="00415EF0">
        <w:t>ehitus</w:t>
      </w:r>
      <w:r w:rsidR="00651203" w:rsidRPr="00415EF0">
        <w:t xml:space="preserve">tööde mahu </w:t>
      </w:r>
      <w:r w:rsidR="00173470" w:rsidRPr="00415EF0">
        <w:t xml:space="preserve">või kestuse </w:t>
      </w:r>
      <w:r w:rsidR="00651203" w:rsidRPr="00415EF0">
        <w:t>muu</w:t>
      </w:r>
      <w:r w:rsidR="00651203" w:rsidRPr="00415EF0">
        <w:softHyphen/>
        <w:t>tu</w:t>
      </w:r>
      <w:r w:rsidR="00651203" w:rsidRPr="00415EF0">
        <w:softHyphen/>
        <w:t>misest</w:t>
      </w:r>
      <w:r w:rsidR="009D38A2" w:rsidRPr="00415EF0">
        <w:t xml:space="preserve"> (muudatustööd)</w:t>
      </w:r>
      <w:r w:rsidR="00317BD0" w:rsidRPr="00415EF0">
        <w:t xml:space="preserve"> või lisatööde tellimisest</w:t>
      </w:r>
      <w:r w:rsidR="00651203" w:rsidRPr="00415EF0">
        <w:t>.</w:t>
      </w:r>
      <w:r w:rsidR="008E1997" w:rsidRPr="00415EF0">
        <w:t xml:space="preserve"> </w:t>
      </w:r>
      <w:r w:rsidR="009D38A2">
        <w:t xml:space="preserve">Muudatustöö on Käsundisaaja poolt teenuse osutamise raames osutatav teenus, mille sisu, maht või muud tingimused on erinevad või ületavad algselt kokkulepitut ning eeldavad seega uut kokkulepet vastava teenuse osutamiseks muutunud mahus (eelkõige teenuse osutamise aja ning tasu suhtes). </w:t>
      </w:r>
      <w:r w:rsidR="008E1997">
        <w:t>Lisatöö on Omanikujärelevalve poolt osutatav teenus, mis Lepingu järgi algselt tema ülesannete hulka ei kuulu, kuid tellitakse Tellija poolt lisaks teenuse osutamise ajal. Lisatöö vajadus selgub teenuse osutamise kestel. Lisatöö tegemiseks tuleb kokku leppida vähemalt vastavate teenuste osutamises</w:t>
      </w:r>
      <w:r w:rsidR="00A35E07">
        <w:t xml:space="preserve"> ja</w:t>
      </w:r>
      <w:r w:rsidR="008E1997">
        <w:t xml:space="preserve"> nende mahus</w:t>
      </w:r>
      <w:r w:rsidR="00A35E07">
        <w:t>. Lisa</w:t>
      </w:r>
      <w:r w:rsidR="00160042">
        <w:t>- ja muudatus</w:t>
      </w:r>
      <w:r w:rsidR="00A35E07">
        <w:t>töö tunnihind on [</w:t>
      </w:r>
      <w:r w:rsidR="00A35E07" w:rsidRPr="00D71016">
        <w:rPr>
          <w:b/>
          <w:bCs/>
        </w:rPr>
        <w:t>Riigihankes pakutud hind] EUR/h</w:t>
      </w:r>
      <w:r w:rsidR="00A35E07">
        <w:t>, millele lisandub käibemaks.</w:t>
      </w:r>
    </w:p>
    <w:p w14:paraId="6D76C0FD" w14:textId="4150BB3A" w:rsidR="00651203" w:rsidRDefault="00D70377" w:rsidP="008E1997">
      <w:pPr>
        <w:pStyle w:val="Pealkiri11"/>
        <w:numPr>
          <w:ilvl w:val="1"/>
          <w:numId w:val="1"/>
        </w:numPr>
        <w:jc w:val="both"/>
      </w:pPr>
      <w:r w:rsidRPr="00D70377">
        <w:t xml:space="preserve">Pakkumuse koosseisus esitatud </w:t>
      </w:r>
      <w:r>
        <w:t>lisa</w:t>
      </w:r>
      <w:r w:rsidR="009D38A2">
        <w:t>- ja muudatus</w:t>
      </w:r>
      <w:r>
        <w:t xml:space="preserve">tööde </w:t>
      </w:r>
      <w:r w:rsidRPr="00D70377">
        <w:t xml:space="preserve">teenuse tunnihinna maksumust indekseeritakse esimest korda 12 kuu pärast peale lepingu sõlmimist. Seejärel iga järgneva 12 kuu möödumisel toimub </w:t>
      </w:r>
      <w:r>
        <w:t>tunni</w:t>
      </w:r>
      <w:r w:rsidRPr="00D70377">
        <w:t>hinna indekseerimine järgneva 12 kuu jooksul kehtiva tunnihinna osas. Indekseerimine toimub tarbijahinnaindeksi alusel, st indekseerimise hetkele eelneva täispika kalendriaasta tarbijahinnaindeksi muudatuse võrra tõuseb või langeb tunnihinna maksumus. Maksimaalselt võib lepingu koguperioodil indekseerimise tulemusel tunnihind tõusta 20% esialgu esitatud tunnihinnast. Negatiivse tarbijahinnaindeksi korral vähendatakse tunnihinna maksumust vastavalt tarbijahinnaindeksi muutusele, aga mitte väiksemaks, kui lepingu sõlmimisel kokku lepitud tunnihinna algne maksumus. Indekseerimise tulemusena kehtivad uued tunnihinnad fikseeritakse lepingu lisaga.</w:t>
      </w:r>
      <w:r w:rsidR="00A35E07">
        <w:t xml:space="preserve"> </w:t>
      </w:r>
      <w:r w:rsidR="00DD744A" w:rsidRPr="008E1997" w:rsidDel="00AE3110">
        <w:rPr>
          <w:highlight w:val="yellow"/>
        </w:rPr>
        <w:t xml:space="preserve"> </w:t>
      </w:r>
    </w:p>
    <w:p w14:paraId="60944F10" w14:textId="3D378B6E" w:rsidR="00FA4928" w:rsidRPr="000211B5" w:rsidRDefault="00FA4928" w:rsidP="00D71016">
      <w:pPr>
        <w:pStyle w:val="Pealkiri21"/>
        <w:numPr>
          <w:ilvl w:val="1"/>
          <w:numId w:val="1"/>
        </w:numPr>
        <w:jc w:val="both"/>
      </w:pPr>
      <w:r w:rsidRPr="000211B5">
        <w:t xml:space="preserve">Kui </w:t>
      </w:r>
      <w:r w:rsidR="009D38A2" w:rsidRPr="000211B5">
        <w:t xml:space="preserve">tellija </w:t>
      </w:r>
      <w:r w:rsidRPr="000211B5">
        <w:t>nõuab käsundisaajalt lisa</w:t>
      </w:r>
      <w:r w:rsidR="009D38A2" w:rsidRPr="000211B5">
        <w:t>- või muudatus</w:t>
      </w:r>
      <w:r w:rsidRPr="000211B5">
        <w:t>tööde tegemist, siis on käsundisaaja kohustatud koheselt hindama nõutud tööde teostamiseks kuluvat aega ning esitama need andmed tellijale kooskõlastamiseks kirjalikult.</w:t>
      </w:r>
    </w:p>
    <w:p w14:paraId="34AA096E" w14:textId="18EC322D" w:rsidR="00FA4928" w:rsidRPr="000211B5" w:rsidRDefault="00FA4928" w:rsidP="00D71016">
      <w:pPr>
        <w:pStyle w:val="Pealkiri21"/>
        <w:numPr>
          <w:ilvl w:val="1"/>
          <w:numId w:val="1"/>
        </w:numPr>
        <w:jc w:val="both"/>
      </w:pPr>
      <w:r w:rsidRPr="000211B5">
        <w:t>Lepingus sätestatud nõudmistele vastavalt vormistatud ja kooskõlastatud lisa</w:t>
      </w:r>
      <w:r w:rsidR="009D38A2" w:rsidRPr="000211B5">
        <w:t>- ja muudatus</w:t>
      </w:r>
      <w:r w:rsidRPr="000211B5">
        <w:t xml:space="preserve">tööde eest tasub </w:t>
      </w:r>
      <w:r w:rsidR="009D38A2" w:rsidRPr="000211B5">
        <w:t xml:space="preserve">tellija </w:t>
      </w:r>
      <w:r w:rsidRPr="000211B5">
        <w:t>käsundisaajale vastavalt tegelikule ajakulule</w:t>
      </w:r>
      <w:r w:rsidR="002203B4" w:rsidRPr="000211B5">
        <w:t>.</w:t>
      </w:r>
    </w:p>
    <w:p w14:paraId="266D5073" w14:textId="078C3190" w:rsidR="00FA4928" w:rsidRPr="000211B5" w:rsidRDefault="00FA4928" w:rsidP="00D71016">
      <w:pPr>
        <w:pStyle w:val="Pealkiri21"/>
        <w:numPr>
          <w:ilvl w:val="1"/>
          <w:numId w:val="1"/>
        </w:numPr>
        <w:jc w:val="both"/>
      </w:pPr>
      <w:r w:rsidRPr="000211B5">
        <w:t xml:space="preserve">Kui </w:t>
      </w:r>
      <w:r w:rsidR="009D38A2" w:rsidRPr="000211B5">
        <w:t xml:space="preserve">tellija </w:t>
      </w:r>
      <w:r w:rsidRPr="000211B5">
        <w:t>kooskõlastab kirjalikult lisa</w:t>
      </w:r>
      <w:r w:rsidR="009D38A2" w:rsidRPr="000211B5">
        <w:t>- ja muudatus</w:t>
      </w:r>
      <w:r w:rsidRPr="000211B5">
        <w:t>tööde kalkulatsioonid, täitmise tähtajad ja tasumise korra enne lisa</w:t>
      </w:r>
      <w:r w:rsidR="009D38A2" w:rsidRPr="000211B5">
        <w:t>- ja muudatus</w:t>
      </w:r>
      <w:r w:rsidRPr="000211B5">
        <w:t>tööde tegemist, siis on tellija kohustatud lisatööde eest sellistel tingimustel tasuma.  Vastasel juhul ei ole käsundisaajal õigust tasule nende lisatööde eest.</w:t>
      </w:r>
    </w:p>
    <w:p w14:paraId="38AE7587" w14:textId="2A96A143" w:rsidR="00651203" w:rsidRPr="00651203" w:rsidRDefault="00533CFE" w:rsidP="00651203">
      <w:pPr>
        <w:pStyle w:val="Pealkiri21"/>
        <w:numPr>
          <w:ilvl w:val="1"/>
          <w:numId w:val="1"/>
        </w:numPr>
        <w:jc w:val="both"/>
      </w:pPr>
      <w:r>
        <w:t>Käsundisaaja</w:t>
      </w:r>
      <w:r w:rsidR="00651203" w:rsidRPr="00651203">
        <w:t xml:space="preserve"> esitab arve vaid elektrooniliselt. Arve esitamiseks tuleb kasutada elektrooniliste arvete esitamiseks mõeldud raamatupidamistarkvara või raamatupidamistarkvara E-arveldaja, mis asub ettevõtjaportaalis </w:t>
      </w:r>
      <w:hyperlink r:id="rId7" w:history="1">
        <w:r w:rsidR="00651203" w:rsidRPr="00651203">
          <w:rPr>
            <w:rStyle w:val="Hperlink"/>
          </w:rPr>
          <w:t>https://www.rik.ee/et/e-arveldaja</w:t>
        </w:r>
      </w:hyperlink>
      <w:r w:rsidR="00651203" w:rsidRPr="00651203">
        <w:t>.</w:t>
      </w:r>
    </w:p>
    <w:p w14:paraId="17DF7E5B" w14:textId="42530AEB" w:rsidR="00651203" w:rsidRPr="00651203" w:rsidRDefault="00651203" w:rsidP="00651203">
      <w:pPr>
        <w:pStyle w:val="Pealkiri21"/>
        <w:numPr>
          <w:ilvl w:val="1"/>
          <w:numId w:val="1"/>
        </w:numPr>
        <w:jc w:val="both"/>
      </w:pPr>
      <w:r w:rsidRPr="00651203">
        <w:t xml:space="preserve">Tellijal on õigus </w:t>
      </w:r>
      <w:r w:rsidR="00533CFE">
        <w:t>käsundisaaja</w:t>
      </w:r>
      <w:r w:rsidRPr="00651203">
        <w:t>le kohaldatavad rahalised sanktsioonid</w:t>
      </w:r>
      <w:r w:rsidR="00CF3856">
        <w:t xml:space="preserve"> hankelepingu</w:t>
      </w:r>
      <w:r w:rsidRPr="00651203">
        <w:t xml:space="preserve"> alusel makstava </w:t>
      </w:r>
      <w:r w:rsidR="00CF3856">
        <w:t>tasuga tasaarveldada.</w:t>
      </w:r>
    </w:p>
    <w:p w14:paraId="73FF3961" w14:textId="77777777" w:rsidR="00651203" w:rsidRPr="00651203" w:rsidRDefault="00651203" w:rsidP="00651203">
      <w:pPr>
        <w:pStyle w:val="Pealkiri21"/>
        <w:numPr>
          <w:ilvl w:val="0"/>
          <w:numId w:val="0"/>
        </w:numPr>
        <w:ind w:left="1080"/>
        <w:jc w:val="both"/>
        <w:rPr>
          <w:b/>
          <w:bCs/>
        </w:rPr>
      </w:pPr>
    </w:p>
    <w:p w14:paraId="214933A7" w14:textId="77777777" w:rsidR="00651203" w:rsidRPr="00651203" w:rsidRDefault="00651203" w:rsidP="00651203">
      <w:pPr>
        <w:pStyle w:val="Pealkiri21"/>
        <w:numPr>
          <w:ilvl w:val="0"/>
          <w:numId w:val="1"/>
        </w:numPr>
        <w:jc w:val="both"/>
        <w:rPr>
          <w:b/>
          <w:bCs/>
        </w:rPr>
      </w:pPr>
      <w:r w:rsidRPr="00651203">
        <w:rPr>
          <w:b/>
          <w:bCs/>
        </w:rPr>
        <w:t>Poolte vastutus ja vääramatu jõud</w:t>
      </w:r>
    </w:p>
    <w:p w14:paraId="104F596C" w14:textId="77777777" w:rsidR="00651203" w:rsidRPr="00651203" w:rsidRDefault="00651203" w:rsidP="00651203">
      <w:pPr>
        <w:pStyle w:val="Pealkiri21"/>
        <w:numPr>
          <w:ilvl w:val="1"/>
          <w:numId w:val="1"/>
        </w:numPr>
        <w:jc w:val="both"/>
      </w:pPr>
      <w:r w:rsidRPr="00651203">
        <w:lastRenderedPageBreak/>
        <w:t>Lepingust tulenevate kohustuste täitmata jätmise või mittekohase täitmisega teisele poolele tekitatud otsese varalise kahju eest kannavad pooled täielikku vastutust selle kahju ulatuses.</w:t>
      </w:r>
    </w:p>
    <w:p w14:paraId="4F265036" w14:textId="36F3B198" w:rsidR="00651203" w:rsidRDefault="00533CFE" w:rsidP="00651203">
      <w:pPr>
        <w:pStyle w:val="Pealkiri21"/>
        <w:numPr>
          <w:ilvl w:val="1"/>
          <w:numId w:val="1"/>
        </w:numPr>
        <w:jc w:val="both"/>
      </w:pPr>
      <w:r>
        <w:t>Käsundisaaja</w:t>
      </w:r>
      <w:r w:rsidR="00651203" w:rsidRPr="00651203">
        <w:t xml:space="preserve"> vastutab igasuguse lepingurikkumise eest, eelkõige kui </w:t>
      </w:r>
      <w:r>
        <w:t>käsundisaaja</w:t>
      </w:r>
      <w:r w:rsidR="00651203" w:rsidRPr="00651203">
        <w:t xml:space="preserve"> ei ole lepingut täitnud, töö ei ole tähtaegselt teostatud või kui töö ei vasta lepingus sätestatud nõuetele vms. Kui sama rikkumise eest on võimalik nõuda leppetrahvi mitme sätte alusel või sama rikkumise eest on võimalik kohaldada erinevaid õiguskaitsevahendeid, valib õiguskaitsevahendi tellija. Leppetrahvi nõudmine ei mõjuta õigust nõuda täiendavalt ka kohustuste täitmist ja kahju hüvitamist.</w:t>
      </w:r>
    </w:p>
    <w:p w14:paraId="30619B9C" w14:textId="04B980C5" w:rsidR="00021290" w:rsidRDefault="00021290" w:rsidP="00021290">
      <w:pPr>
        <w:pStyle w:val="Pealkiri21"/>
        <w:numPr>
          <w:ilvl w:val="1"/>
          <w:numId w:val="1"/>
        </w:numPr>
        <w:jc w:val="both"/>
      </w:pPr>
      <w:r>
        <w:t>Juhul kui käsundisaaja kasutab temale õigusaktidega antud õigust nõuda ehitajalt või projekteerijalt teatud teo sooritamist või sellest hoidumist, kuid sellise nõude hilisemal vaidlustamisel selgub, et see ei olnud lepingu täitmise eesmärgist tulenevalt põhjendatud, peab käsundisaaja kompenseerima tellijale oma tegevusega põhjustatud otsese kahju. Kui käsundisaaja süül tehakse ehitusprojektis või ehitamisel muudatusi ning hiljem selgub, et sellised muudatused põhjustasid ehitusdefekti, on käsundisaaja kohustatud hüvitama tellijale tekitatud otsese kahju vastavalt lepingule, mis tekkis seoses defektide likvideerimisega.</w:t>
      </w:r>
    </w:p>
    <w:p w14:paraId="39E25821" w14:textId="27C8C264" w:rsidR="00DF200D" w:rsidRDefault="00DF200D" w:rsidP="002528D1">
      <w:pPr>
        <w:pStyle w:val="Pealkiri21"/>
        <w:numPr>
          <w:ilvl w:val="1"/>
          <w:numId w:val="1"/>
        </w:numPr>
        <w:jc w:val="both"/>
      </w:pPr>
      <w:r>
        <w:t>Käsundisaaja ei vastuta kolmandate isikute (s.h ehitaja või projekteerija) tegevusega tellijale põhjustatud kahju eest välja arvatud juhul, kui käsundisaaja on kahju tekkimises süüdi või kui käsundisaaja ei ole lepingut täites erapooletu,</w:t>
      </w:r>
      <w:r w:rsidR="002528D1">
        <w:t xml:space="preserve"> </w:t>
      </w:r>
      <w:r>
        <w:t xml:space="preserve">rikkudes </w:t>
      </w:r>
      <w:r w:rsidR="00F51F7B">
        <w:t>p-s 4.11</w:t>
      </w:r>
      <w:r>
        <w:t xml:space="preserve"> sätestatud vastavat kohustust</w:t>
      </w:r>
      <w:r w:rsidR="00F51F7B">
        <w:t>.</w:t>
      </w:r>
    </w:p>
    <w:p w14:paraId="28E7341A" w14:textId="5F71E169" w:rsidR="00373C4A" w:rsidRPr="000A5B78" w:rsidRDefault="00E36125" w:rsidP="00373C4A">
      <w:pPr>
        <w:pStyle w:val="Loendilik"/>
        <w:numPr>
          <w:ilvl w:val="1"/>
          <w:numId w:val="1"/>
        </w:numPr>
        <w:jc w:val="both"/>
        <w:rPr>
          <w:lang w:eastAsia="en-US"/>
        </w:rPr>
      </w:pPr>
      <w:r w:rsidRPr="000A5B78">
        <w:t>Tellijal</w:t>
      </w:r>
      <w:r w:rsidR="00373C4A" w:rsidRPr="000A5B78">
        <w:t xml:space="preserve"> on õigus nõuda </w:t>
      </w:r>
      <w:r w:rsidR="00533CFE" w:rsidRPr="000A5B78">
        <w:t>Käsundisaaja</w:t>
      </w:r>
      <w:r w:rsidRPr="000A5B78">
        <w:t>lt</w:t>
      </w:r>
      <w:r w:rsidR="00373C4A" w:rsidRPr="000A5B78">
        <w:t xml:space="preserve"> leppetrahvi vastavalt allolevale tabelile või </w:t>
      </w:r>
      <w:r w:rsidR="00533CFE" w:rsidRPr="000A5B78">
        <w:t>Käsundisaaja</w:t>
      </w:r>
      <w:r w:rsidR="00373C4A" w:rsidRPr="000A5B78">
        <w:t xml:space="preserve"> mistahes muu kohustuse igakordse rikkumise puhul summas 200 eurot. Leppetrahvi nõudmine ei välista </w:t>
      </w:r>
      <w:r w:rsidRPr="000A5B78">
        <w:t>Tellija</w:t>
      </w:r>
      <w:r w:rsidR="00373C4A" w:rsidRPr="000A5B78">
        <w:t xml:space="preserve"> õigust täiendavalt nõuda rikkumisega tekitatud kahju hüvitamist või hinna alandamist.</w:t>
      </w:r>
    </w:p>
    <w:p w14:paraId="48C680AB" w14:textId="77777777" w:rsidR="00373C4A" w:rsidRPr="000A5B78" w:rsidRDefault="00373C4A" w:rsidP="00373C4A">
      <w:pPr>
        <w:pStyle w:val="Loendilik"/>
        <w:ind w:left="993"/>
        <w:jc w:val="both"/>
      </w:pPr>
    </w:p>
    <w:tbl>
      <w:tblPr>
        <w:tblStyle w:val="Kontuurtabel"/>
        <w:tblW w:w="8187" w:type="dxa"/>
        <w:tblInd w:w="993" w:type="dxa"/>
        <w:tblLook w:val="04A0" w:firstRow="1" w:lastRow="0" w:firstColumn="1" w:lastColumn="0" w:noHBand="0" w:noVBand="1"/>
      </w:tblPr>
      <w:tblGrid>
        <w:gridCol w:w="5352"/>
        <w:gridCol w:w="2835"/>
      </w:tblGrid>
      <w:tr w:rsidR="00373C4A" w:rsidRPr="003D6A7B" w14:paraId="7F11B659" w14:textId="77777777" w:rsidTr="00373C4A">
        <w:tc>
          <w:tcPr>
            <w:tcW w:w="5352" w:type="dxa"/>
            <w:tcBorders>
              <w:top w:val="single" w:sz="4" w:space="0" w:color="auto"/>
              <w:left w:val="single" w:sz="4" w:space="0" w:color="auto"/>
              <w:bottom w:val="single" w:sz="4" w:space="0" w:color="auto"/>
              <w:right w:val="single" w:sz="4" w:space="0" w:color="auto"/>
            </w:tcBorders>
            <w:hideMark/>
          </w:tcPr>
          <w:p w14:paraId="0242F4F2" w14:textId="77777777" w:rsidR="00373C4A" w:rsidRPr="000A5B78" w:rsidRDefault="00373C4A">
            <w:pPr>
              <w:pStyle w:val="Loendilik"/>
              <w:ind w:left="993"/>
              <w:rPr>
                <w:noProof/>
              </w:rPr>
            </w:pPr>
            <w:r w:rsidRPr="000A5B78">
              <w:rPr>
                <w:noProof/>
              </w:rPr>
              <w:t xml:space="preserve">Kohustuse rikkumine </w:t>
            </w:r>
          </w:p>
        </w:tc>
        <w:tc>
          <w:tcPr>
            <w:tcW w:w="2835" w:type="dxa"/>
            <w:tcBorders>
              <w:top w:val="single" w:sz="4" w:space="0" w:color="auto"/>
              <w:left w:val="single" w:sz="4" w:space="0" w:color="auto"/>
              <w:bottom w:val="single" w:sz="4" w:space="0" w:color="auto"/>
              <w:right w:val="single" w:sz="4" w:space="0" w:color="auto"/>
            </w:tcBorders>
            <w:hideMark/>
          </w:tcPr>
          <w:p w14:paraId="5DBB8CB4" w14:textId="77777777" w:rsidR="00373C4A" w:rsidRPr="000A5B78" w:rsidRDefault="00373C4A">
            <w:pPr>
              <w:pStyle w:val="Loendilik"/>
              <w:ind w:left="237"/>
              <w:rPr>
                <w:noProof/>
              </w:rPr>
            </w:pPr>
            <w:r w:rsidRPr="000A5B78">
              <w:rPr>
                <w:noProof/>
              </w:rPr>
              <w:t>Leppetrahvi summa</w:t>
            </w:r>
          </w:p>
        </w:tc>
      </w:tr>
      <w:tr w:rsidR="00373C4A" w:rsidRPr="003D6A7B" w14:paraId="4BCF7F73" w14:textId="77777777" w:rsidTr="00373C4A">
        <w:tc>
          <w:tcPr>
            <w:tcW w:w="5352" w:type="dxa"/>
            <w:tcBorders>
              <w:top w:val="single" w:sz="4" w:space="0" w:color="auto"/>
              <w:left w:val="single" w:sz="4" w:space="0" w:color="auto"/>
              <w:bottom w:val="single" w:sz="4" w:space="0" w:color="auto"/>
              <w:right w:val="single" w:sz="4" w:space="0" w:color="auto"/>
            </w:tcBorders>
            <w:hideMark/>
          </w:tcPr>
          <w:p w14:paraId="658D66D2" w14:textId="77777777" w:rsidR="00373C4A" w:rsidRPr="000A5B78" w:rsidRDefault="00373C4A">
            <w:pPr>
              <w:pStyle w:val="Loendilik"/>
              <w:ind w:left="0"/>
              <w:rPr>
                <w:noProof/>
              </w:rPr>
            </w:pPr>
            <w:r w:rsidRPr="000A5B78">
              <w:rPr>
                <w:noProof/>
              </w:rPr>
              <w:t>Tehnilises kirjelduses kirjeldatud tegevuste mittetäitmine</w:t>
            </w:r>
          </w:p>
        </w:tc>
        <w:tc>
          <w:tcPr>
            <w:tcW w:w="2835" w:type="dxa"/>
            <w:tcBorders>
              <w:top w:val="single" w:sz="4" w:space="0" w:color="auto"/>
              <w:left w:val="single" w:sz="4" w:space="0" w:color="auto"/>
              <w:bottom w:val="single" w:sz="4" w:space="0" w:color="auto"/>
              <w:right w:val="single" w:sz="4" w:space="0" w:color="auto"/>
            </w:tcBorders>
            <w:hideMark/>
          </w:tcPr>
          <w:p w14:paraId="7CAE751B" w14:textId="77777777" w:rsidR="00373C4A" w:rsidRPr="000A5B78" w:rsidRDefault="00373C4A">
            <w:pPr>
              <w:pStyle w:val="Loendilik"/>
              <w:ind w:left="237"/>
              <w:rPr>
                <w:noProof/>
              </w:rPr>
            </w:pPr>
            <w:r w:rsidRPr="000A5B78">
              <w:rPr>
                <w:noProof/>
              </w:rPr>
              <w:t>200 € kord</w:t>
            </w:r>
          </w:p>
        </w:tc>
      </w:tr>
      <w:tr w:rsidR="00373C4A" w:rsidRPr="003D6A7B" w14:paraId="5C7673E3" w14:textId="77777777" w:rsidTr="00373C4A">
        <w:tc>
          <w:tcPr>
            <w:tcW w:w="5352" w:type="dxa"/>
            <w:tcBorders>
              <w:top w:val="single" w:sz="4" w:space="0" w:color="auto"/>
              <w:left w:val="single" w:sz="4" w:space="0" w:color="auto"/>
              <w:bottom w:val="single" w:sz="4" w:space="0" w:color="auto"/>
              <w:right w:val="single" w:sz="4" w:space="0" w:color="auto"/>
            </w:tcBorders>
            <w:hideMark/>
          </w:tcPr>
          <w:p w14:paraId="72593551" w14:textId="77777777" w:rsidR="00373C4A" w:rsidRPr="000A5B78" w:rsidRDefault="00373C4A">
            <w:pPr>
              <w:pStyle w:val="Loendilik"/>
              <w:ind w:left="0"/>
              <w:rPr>
                <w:noProof/>
              </w:rPr>
            </w:pPr>
            <w:r w:rsidRPr="000A5B78">
              <w:rPr>
                <w:noProof/>
              </w:rPr>
              <w:t>Põhjuseta objektil kokkulepitud tööajal mitte viibimine</w:t>
            </w:r>
          </w:p>
        </w:tc>
        <w:tc>
          <w:tcPr>
            <w:tcW w:w="2835" w:type="dxa"/>
            <w:tcBorders>
              <w:top w:val="single" w:sz="4" w:space="0" w:color="auto"/>
              <w:left w:val="single" w:sz="4" w:space="0" w:color="auto"/>
              <w:bottom w:val="single" w:sz="4" w:space="0" w:color="auto"/>
              <w:right w:val="single" w:sz="4" w:space="0" w:color="auto"/>
            </w:tcBorders>
            <w:hideMark/>
          </w:tcPr>
          <w:p w14:paraId="635F5CC2" w14:textId="77777777" w:rsidR="00373C4A" w:rsidRPr="000A5B78" w:rsidRDefault="00373C4A">
            <w:pPr>
              <w:pStyle w:val="Loendilik"/>
              <w:ind w:left="237"/>
              <w:rPr>
                <w:noProof/>
              </w:rPr>
            </w:pPr>
            <w:r w:rsidRPr="000A5B78">
              <w:rPr>
                <w:noProof/>
              </w:rPr>
              <w:t>200€ kord</w:t>
            </w:r>
          </w:p>
        </w:tc>
      </w:tr>
      <w:tr w:rsidR="00373C4A" w:rsidRPr="003D6A7B" w14:paraId="6DF287CC" w14:textId="77777777" w:rsidTr="00373C4A">
        <w:tc>
          <w:tcPr>
            <w:tcW w:w="5352" w:type="dxa"/>
            <w:tcBorders>
              <w:top w:val="single" w:sz="4" w:space="0" w:color="auto"/>
              <w:left w:val="single" w:sz="4" w:space="0" w:color="auto"/>
              <w:bottom w:val="single" w:sz="4" w:space="0" w:color="auto"/>
              <w:right w:val="single" w:sz="4" w:space="0" w:color="auto"/>
            </w:tcBorders>
            <w:hideMark/>
          </w:tcPr>
          <w:p w14:paraId="4748BD81" w14:textId="1713A9E2" w:rsidR="00373C4A" w:rsidRPr="000A5B78" w:rsidRDefault="00373C4A">
            <w:pPr>
              <w:pStyle w:val="Loendilik"/>
              <w:ind w:left="0"/>
              <w:rPr>
                <w:noProof/>
              </w:rPr>
            </w:pPr>
            <w:r w:rsidRPr="000A5B78">
              <w:rPr>
                <w:noProof/>
              </w:rPr>
              <w:t>Ehitusvigade korduv mittemärkamine (</w:t>
            </w:r>
            <w:r w:rsidR="00E36125" w:rsidRPr="000A5B78">
              <w:rPr>
                <w:noProof/>
              </w:rPr>
              <w:t>Tellija</w:t>
            </w:r>
            <w:r w:rsidRPr="000A5B78">
              <w:rPr>
                <w:noProof/>
              </w:rPr>
              <w:t xml:space="preserve"> on juhtinud </w:t>
            </w:r>
            <w:r w:rsidR="00533CFE" w:rsidRPr="000A5B78">
              <w:rPr>
                <w:noProof/>
              </w:rPr>
              <w:t>Käsundisaaja</w:t>
            </w:r>
            <w:r w:rsidRPr="000A5B78">
              <w:rPr>
                <w:noProof/>
              </w:rPr>
              <w:t xml:space="preserve"> tähelepanu)</w:t>
            </w:r>
          </w:p>
        </w:tc>
        <w:tc>
          <w:tcPr>
            <w:tcW w:w="2835" w:type="dxa"/>
            <w:tcBorders>
              <w:top w:val="single" w:sz="4" w:space="0" w:color="auto"/>
              <w:left w:val="single" w:sz="4" w:space="0" w:color="auto"/>
              <w:bottom w:val="single" w:sz="4" w:space="0" w:color="auto"/>
              <w:right w:val="single" w:sz="4" w:space="0" w:color="auto"/>
            </w:tcBorders>
            <w:hideMark/>
          </w:tcPr>
          <w:p w14:paraId="4C9AE93C" w14:textId="77777777" w:rsidR="00373C4A" w:rsidRPr="000A5B78" w:rsidRDefault="00373C4A">
            <w:pPr>
              <w:pStyle w:val="Loendilik"/>
              <w:ind w:left="237"/>
              <w:rPr>
                <w:noProof/>
              </w:rPr>
            </w:pPr>
            <w:r w:rsidRPr="000A5B78">
              <w:rPr>
                <w:noProof/>
              </w:rPr>
              <w:t>200€ kord</w:t>
            </w:r>
          </w:p>
        </w:tc>
      </w:tr>
      <w:tr w:rsidR="00373C4A" w:rsidRPr="003D6A7B" w14:paraId="370F90DE" w14:textId="77777777" w:rsidTr="00373C4A">
        <w:tc>
          <w:tcPr>
            <w:tcW w:w="5352" w:type="dxa"/>
            <w:tcBorders>
              <w:top w:val="single" w:sz="4" w:space="0" w:color="auto"/>
              <w:left w:val="single" w:sz="4" w:space="0" w:color="auto"/>
              <w:bottom w:val="single" w:sz="4" w:space="0" w:color="auto"/>
              <w:right w:val="single" w:sz="4" w:space="0" w:color="auto"/>
            </w:tcBorders>
            <w:hideMark/>
          </w:tcPr>
          <w:p w14:paraId="0C50979F" w14:textId="1F4C6BFB" w:rsidR="00373C4A" w:rsidRPr="000A5B78" w:rsidRDefault="00373C4A">
            <w:pPr>
              <w:pStyle w:val="Loendilik"/>
              <w:ind w:left="0"/>
              <w:rPr>
                <w:noProof/>
              </w:rPr>
            </w:pPr>
            <w:r w:rsidRPr="000A5B78">
              <w:rPr>
                <w:noProof/>
              </w:rPr>
              <w:t xml:space="preserve">Teostusjooniste ja täitedokumentatsiooni </w:t>
            </w:r>
            <w:r w:rsidR="00762181" w:rsidRPr="000A5B78">
              <w:rPr>
                <w:noProof/>
              </w:rPr>
              <w:t>ehitus</w:t>
            </w:r>
            <w:r w:rsidR="00533CFE" w:rsidRPr="000A5B78">
              <w:rPr>
                <w:noProof/>
              </w:rPr>
              <w:t>käsundisaaja</w:t>
            </w:r>
            <w:r w:rsidRPr="000A5B78">
              <w:rPr>
                <w:noProof/>
              </w:rPr>
              <w:t>lt nõudmise ja kontrollikohustuse täitmata jätmine</w:t>
            </w:r>
          </w:p>
        </w:tc>
        <w:tc>
          <w:tcPr>
            <w:tcW w:w="2835" w:type="dxa"/>
            <w:tcBorders>
              <w:top w:val="single" w:sz="4" w:space="0" w:color="auto"/>
              <w:left w:val="single" w:sz="4" w:space="0" w:color="auto"/>
              <w:bottom w:val="single" w:sz="4" w:space="0" w:color="auto"/>
              <w:right w:val="single" w:sz="4" w:space="0" w:color="auto"/>
            </w:tcBorders>
            <w:hideMark/>
          </w:tcPr>
          <w:p w14:paraId="0AD561A4" w14:textId="77777777" w:rsidR="00373C4A" w:rsidRPr="000A5B78" w:rsidRDefault="00373C4A">
            <w:pPr>
              <w:pStyle w:val="Loendilik"/>
              <w:ind w:left="237"/>
              <w:rPr>
                <w:noProof/>
              </w:rPr>
            </w:pPr>
            <w:r w:rsidRPr="000A5B78">
              <w:rPr>
                <w:noProof/>
              </w:rPr>
              <w:t>200€ kord</w:t>
            </w:r>
          </w:p>
        </w:tc>
      </w:tr>
    </w:tbl>
    <w:p w14:paraId="7ED7C47C" w14:textId="1940B18E" w:rsidR="00D2380A" w:rsidRPr="000A5B78" w:rsidRDefault="00D2380A" w:rsidP="00D2380A">
      <w:pPr>
        <w:pStyle w:val="Loendilik"/>
        <w:numPr>
          <w:ilvl w:val="1"/>
          <w:numId w:val="1"/>
        </w:numPr>
        <w:jc w:val="both"/>
        <w:rPr>
          <w:lang w:eastAsia="en-US"/>
        </w:rPr>
      </w:pPr>
      <w:r w:rsidRPr="000A5B78">
        <w:rPr>
          <w:noProof/>
        </w:rPr>
        <w:t xml:space="preserve">Objekti valmimise tähtaja ületamisel </w:t>
      </w:r>
      <w:r w:rsidR="00533CFE" w:rsidRPr="000A5B78">
        <w:rPr>
          <w:noProof/>
        </w:rPr>
        <w:t>Käsundisaaja</w:t>
      </w:r>
      <w:r w:rsidRPr="000A5B78">
        <w:rPr>
          <w:noProof/>
        </w:rPr>
        <w:t xml:space="preserve"> tegevusest/tegevusetusest tulenevatel asjaoludel on Tellijal õigus </w:t>
      </w:r>
      <w:r w:rsidR="00533CFE" w:rsidRPr="000A5B78">
        <w:rPr>
          <w:noProof/>
        </w:rPr>
        <w:t>Käsundisaaja</w:t>
      </w:r>
      <w:r w:rsidRPr="000A5B78">
        <w:rPr>
          <w:noProof/>
        </w:rPr>
        <w:t xml:space="preserve">lt lisaks tekitatud kahju hüvitamisele nõuda iga </w:t>
      </w:r>
      <w:r w:rsidRPr="00DE5F93">
        <w:rPr>
          <w:noProof/>
        </w:rPr>
        <w:t>nimetatud tähtaega ületanud kalendripäeva eest leppetrahvi null koma kakskümmend viis protsenti (0,25 %) Hankelepingu summast.</w:t>
      </w:r>
      <w:r w:rsidRPr="000A5B78">
        <w:rPr>
          <w:noProof/>
        </w:rPr>
        <w:t xml:space="preserve"> </w:t>
      </w:r>
    </w:p>
    <w:p w14:paraId="2CB2EB05" w14:textId="1B6F05B2" w:rsidR="00651203" w:rsidRPr="00651203" w:rsidRDefault="00651203" w:rsidP="00651203">
      <w:pPr>
        <w:pStyle w:val="Pealkiri21"/>
        <w:numPr>
          <w:ilvl w:val="1"/>
          <w:numId w:val="1"/>
        </w:numPr>
        <w:jc w:val="both"/>
      </w:pPr>
      <w:r w:rsidRPr="00651203">
        <w:t xml:space="preserve">Lepingus sätestatud </w:t>
      </w:r>
      <w:r w:rsidR="002123E5">
        <w:t xml:space="preserve">muudest kui punktis 7.4 nimetatud </w:t>
      </w:r>
      <w:r w:rsidRPr="00651203">
        <w:t xml:space="preserve">töö teostamise tähtaegadest, tellimuses määratud tähtajast või lepingu alusel määratud puuduste kõrvaldamise tähtajast mittekinnipidamise korral on tellijal õigus nõuda </w:t>
      </w:r>
      <w:r w:rsidR="00533CFE">
        <w:t>käsundisaaja</w:t>
      </w:r>
      <w:r w:rsidRPr="00651203">
        <w:t xml:space="preserve">lt leppetrahvi </w:t>
      </w:r>
      <w:r w:rsidR="002123E5">
        <w:rPr>
          <w:noProof/>
          <w:sz w:val="22"/>
          <w:szCs w:val="22"/>
        </w:rPr>
        <w:t xml:space="preserve">null koma viisteist protsenti </w:t>
      </w:r>
      <w:r w:rsidRPr="00651203">
        <w:t xml:space="preserve">0,15% </w:t>
      </w:r>
      <w:r w:rsidR="00593AD8">
        <w:t>hankelepingu</w:t>
      </w:r>
      <w:r w:rsidR="00593AD8" w:rsidRPr="00651203">
        <w:t xml:space="preserve"> </w:t>
      </w:r>
      <w:r w:rsidRPr="00651203">
        <w:t>maksumusest iga viivitatud päeva eest.</w:t>
      </w:r>
    </w:p>
    <w:p w14:paraId="78251DF1" w14:textId="5B9FDBCA" w:rsidR="00651203" w:rsidRPr="00651203" w:rsidRDefault="00651203" w:rsidP="00651203">
      <w:pPr>
        <w:pStyle w:val="Pealkiri21"/>
        <w:numPr>
          <w:ilvl w:val="1"/>
          <w:numId w:val="1"/>
        </w:numPr>
        <w:jc w:val="both"/>
      </w:pPr>
      <w:r w:rsidRPr="00651203">
        <w:t xml:space="preserve">Kui </w:t>
      </w:r>
      <w:r w:rsidR="00533CFE">
        <w:t>käsundisaaja</w:t>
      </w:r>
      <w:r w:rsidRPr="00651203">
        <w:t xml:space="preserve"> ei täida </w:t>
      </w:r>
      <w:r w:rsidR="009C166B">
        <w:t>hanke</w:t>
      </w:r>
      <w:r w:rsidRPr="00651203">
        <w:t xml:space="preserve">lepinguga võetud kohustusi, ei paranda puudustega tööd või ei tee uut tööd puudustega töö asemel ja </w:t>
      </w:r>
      <w:r w:rsidR="00533CFE">
        <w:t>käsundisaaja</w:t>
      </w:r>
      <w:r w:rsidRPr="00651203">
        <w:t xml:space="preserve"> </w:t>
      </w:r>
      <w:r w:rsidR="00BF540A">
        <w:t>rikkumist</w:t>
      </w:r>
      <w:r w:rsidR="00BF540A" w:rsidRPr="00651203">
        <w:t xml:space="preserve"> </w:t>
      </w:r>
      <w:r w:rsidRPr="00651203">
        <w:t xml:space="preserve">saab lugeda oluliseks lepingurikkumiseks, on tellijal õigus tellida mittetäidetud või mittenõuetekohaselt täidetud mahus tööd kolmandatelt isikutelt ning nõuda lisaks leppetrahvile kolmandatelt isikutelt tellitud töödele kulunud summa ning tellimuse maksumuse vahe hüvitamist </w:t>
      </w:r>
      <w:r w:rsidR="00533CFE">
        <w:t>käsundisaaja</w:t>
      </w:r>
      <w:r w:rsidRPr="00651203">
        <w:t xml:space="preserve"> poolt.</w:t>
      </w:r>
    </w:p>
    <w:p w14:paraId="42FAA6E7" w14:textId="12DE6367" w:rsidR="00651203" w:rsidRPr="00651203" w:rsidRDefault="00651203" w:rsidP="00651203">
      <w:pPr>
        <w:pStyle w:val="Pealkiri21"/>
        <w:numPr>
          <w:ilvl w:val="1"/>
          <w:numId w:val="1"/>
        </w:numPr>
        <w:jc w:val="both"/>
      </w:pPr>
      <w:r w:rsidRPr="00651203">
        <w:lastRenderedPageBreak/>
        <w:t xml:space="preserve">Kui tellija viivitab lepingus sätestatud rahaliste kohustuste täitmisega, on </w:t>
      </w:r>
      <w:r w:rsidR="00533CFE">
        <w:t>käsundisaaja</w:t>
      </w:r>
      <w:r w:rsidRPr="00651203">
        <w:t xml:space="preserve">l õigus nõuda tellijalt viivist 0,05% tähtaegselt tasumata summalt päevas, kuid mitte rohkem kui 5% </w:t>
      </w:r>
      <w:r w:rsidR="0023359E">
        <w:t>hankelepingu</w:t>
      </w:r>
      <w:r w:rsidR="0023359E" w:rsidRPr="00651203">
        <w:t xml:space="preserve"> </w:t>
      </w:r>
      <w:r w:rsidRPr="00651203">
        <w:t>maksumusest.</w:t>
      </w:r>
    </w:p>
    <w:p w14:paraId="5C49A82D" w14:textId="56B5549D" w:rsidR="00C81EDB" w:rsidRDefault="009C166B" w:rsidP="00651203">
      <w:pPr>
        <w:pStyle w:val="Pealkiri21"/>
        <w:numPr>
          <w:ilvl w:val="1"/>
          <w:numId w:val="1"/>
        </w:numPr>
        <w:jc w:val="both"/>
      </w:pPr>
      <w:r>
        <w:t>Hankel</w:t>
      </w:r>
      <w:r w:rsidR="00651203" w:rsidRPr="00651203">
        <w:t>epingus sätestatud kohustuste mittetäitmise või mittenõuetekohase täitmise korral, kui neid saab lugeda oluliseks lepingurikkumiseks</w:t>
      </w:r>
      <w:r w:rsidR="003623AC">
        <w:t xml:space="preserve"> </w:t>
      </w:r>
      <w:r w:rsidR="00651203" w:rsidRPr="00651203">
        <w:t xml:space="preserve">on tellijal õigus </w:t>
      </w:r>
      <w:r>
        <w:t>hanke</w:t>
      </w:r>
      <w:r w:rsidR="00651203" w:rsidRPr="00651203">
        <w:t xml:space="preserve">leping erakorraliselt ühepoolselt </w:t>
      </w:r>
      <w:r w:rsidR="004E4C85">
        <w:t>üles öelda</w:t>
      </w:r>
      <w:r w:rsidR="00651203" w:rsidRPr="00651203">
        <w:t xml:space="preserve">, teatades sellest </w:t>
      </w:r>
      <w:r w:rsidR="00533CFE">
        <w:t>käsundisaaja</w:t>
      </w:r>
      <w:r w:rsidR="00651203" w:rsidRPr="00651203">
        <w:t>le kirjalikus vormis avaldusega. Lepingu rikkumist loetakse oluliseks eelkõige VÕS § 116 lg 2 ja § 647 kirjeldatud asjaoludel</w:t>
      </w:r>
      <w:r w:rsidR="00C81EDB">
        <w:t xml:space="preserve"> ning kui:</w:t>
      </w:r>
    </w:p>
    <w:p w14:paraId="6BF87F12" w14:textId="4F9A98A5" w:rsidR="00C81EDB" w:rsidRDefault="00EB2E6D" w:rsidP="00C81EDB">
      <w:pPr>
        <w:pStyle w:val="Pealkiri21"/>
        <w:numPr>
          <w:ilvl w:val="2"/>
          <w:numId w:val="1"/>
        </w:numPr>
        <w:jc w:val="both"/>
      </w:pPr>
      <w:r>
        <w:t>T</w:t>
      </w:r>
      <w:r w:rsidR="00C81EDB">
        <w:t>ööde</w:t>
      </w:r>
      <w:r>
        <w:t>ga</w:t>
      </w:r>
      <w:r w:rsidR="00C81EDB">
        <w:t xml:space="preserve"> alustamine viibib üle 2 (kahe) nädala ; </w:t>
      </w:r>
    </w:p>
    <w:p w14:paraId="4058B515" w14:textId="691737F9" w:rsidR="00C81EDB" w:rsidRDefault="00C81EDB" w:rsidP="00BF7B9E">
      <w:pPr>
        <w:pStyle w:val="Pealkiri21"/>
        <w:numPr>
          <w:ilvl w:val="2"/>
          <w:numId w:val="1"/>
        </w:numPr>
        <w:jc w:val="both"/>
      </w:pPr>
      <w:r>
        <w:t xml:space="preserve">Tellija märkusele vaatamata ei täida </w:t>
      </w:r>
      <w:r w:rsidR="00533CFE">
        <w:t>Käsundisaaja</w:t>
      </w:r>
      <w:r>
        <w:t xml:space="preserve"> temale hankelepinguga pandud kohustusi kokkulepitud tingimustel ning head tava järgides;</w:t>
      </w:r>
    </w:p>
    <w:p w14:paraId="2627BCCC" w14:textId="3D0CEF50" w:rsidR="00C81EDB" w:rsidRDefault="00A84B77" w:rsidP="00C81EDB">
      <w:pPr>
        <w:pStyle w:val="Pealkiri21"/>
        <w:numPr>
          <w:ilvl w:val="2"/>
          <w:numId w:val="1"/>
        </w:numPr>
        <w:jc w:val="both"/>
      </w:pPr>
      <w:r>
        <w:t>Teenuse osutamises</w:t>
      </w:r>
      <w:r w:rsidR="00C81EDB">
        <w:t xml:space="preserve"> ilmnevad </w:t>
      </w:r>
      <w:r w:rsidR="00BF7B9E">
        <w:t xml:space="preserve">olulised </w:t>
      </w:r>
      <w:r w:rsidR="00C81EDB">
        <w:t xml:space="preserve">puudused või </w:t>
      </w:r>
      <w:r>
        <w:t xml:space="preserve">teenuse </w:t>
      </w:r>
      <w:r w:rsidR="00C81EDB">
        <w:t>sisu ja kvaliteet ei võimalda anda Tellija poolt soovitavat tulemust; ja/või</w:t>
      </w:r>
    </w:p>
    <w:p w14:paraId="5D82B39A" w14:textId="556237F4" w:rsidR="00C81EDB" w:rsidRDefault="00533CFE" w:rsidP="00C81EDB">
      <w:pPr>
        <w:pStyle w:val="Pealkiri21"/>
        <w:numPr>
          <w:ilvl w:val="2"/>
          <w:numId w:val="1"/>
        </w:numPr>
        <w:jc w:val="both"/>
      </w:pPr>
      <w:r>
        <w:t>Käsundisaaja</w:t>
      </w:r>
      <w:r w:rsidR="00C81EDB">
        <w:t xml:space="preserve"> rikub muul viisil oluliselt Lepingut.</w:t>
      </w:r>
    </w:p>
    <w:p w14:paraId="24E1CB9A" w14:textId="55B6B971" w:rsidR="00651203" w:rsidRPr="00651203" w:rsidRDefault="00651203" w:rsidP="00063985">
      <w:pPr>
        <w:pStyle w:val="Pealkiri21"/>
        <w:numPr>
          <w:ilvl w:val="0"/>
          <w:numId w:val="0"/>
        </w:numPr>
        <w:ind w:left="1800"/>
        <w:jc w:val="both"/>
      </w:pPr>
    </w:p>
    <w:p w14:paraId="6A35C8CA" w14:textId="0ED74454" w:rsidR="00BF7B9E" w:rsidRDefault="00BF7B9E" w:rsidP="00617D25">
      <w:pPr>
        <w:pStyle w:val="Pealkiri21"/>
        <w:numPr>
          <w:ilvl w:val="1"/>
          <w:numId w:val="1"/>
        </w:numPr>
        <w:jc w:val="both"/>
      </w:pPr>
      <w:r>
        <w:t xml:space="preserve">Tellijal on õigus raamleping üles öelda, kui </w:t>
      </w:r>
      <w:r w:rsidR="00533CFE">
        <w:t>käsundisaaja</w:t>
      </w:r>
      <w:r w:rsidR="00DA7C14">
        <w:t xml:space="preserve"> on korduvalt rikkunud hankelepingu tingimusi</w:t>
      </w:r>
      <w:r w:rsidR="00CF3C73">
        <w:t xml:space="preserve"> ning kui k</w:t>
      </w:r>
      <w:r w:rsidR="00CF3C73" w:rsidRPr="00534C6D">
        <w:t>äsundisaaja suhtes kuulutatakse välja pankrot</w:t>
      </w:r>
      <w:r w:rsidR="00DA7C14">
        <w:t xml:space="preserve">. </w:t>
      </w:r>
    </w:p>
    <w:p w14:paraId="5046683F" w14:textId="09796538" w:rsidR="0001123F" w:rsidRDefault="00533CFE" w:rsidP="00617D25">
      <w:pPr>
        <w:pStyle w:val="Pealkiri21"/>
        <w:numPr>
          <w:ilvl w:val="1"/>
          <w:numId w:val="1"/>
        </w:numPr>
        <w:jc w:val="both"/>
      </w:pPr>
      <w:r>
        <w:t>Käsundisaaja</w:t>
      </w:r>
      <w:r w:rsidR="0001123F">
        <w:t>l on õigus hankeleping üles öelda kui</w:t>
      </w:r>
      <w:r w:rsidR="007F191A">
        <w:t>:</w:t>
      </w:r>
    </w:p>
    <w:p w14:paraId="30921F66" w14:textId="77777777" w:rsidR="007F191A" w:rsidRDefault="007F191A" w:rsidP="00617D25">
      <w:pPr>
        <w:pStyle w:val="Pealkiri21"/>
        <w:numPr>
          <w:ilvl w:val="2"/>
          <w:numId w:val="1"/>
        </w:numPr>
        <w:jc w:val="both"/>
      </w:pPr>
      <w:r>
        <w:t>Tellija on viivitanud Lepingu Tasu või selle osa tasumisega enam kui 30 (kolmkümmend) päeva;</w:t>
      </w:r>
    </w:p>
    <w:p w14:paraId="70CB66DD" w14:textId="722DC652" w:rsidR="007F191A" w:rsidRDefault="007F191A" w:rsidP="00617D25">
      <w:pPr>
        <w:pStyle w:val="Pealkiri21"/>
        <w:numPr>
          <w:ilvl w:val="2"/>
          <w:numId w:val="1"/>
        </w:numPr>
        <w:jc w:val="both"/>
      </w:pPr>
      <w:r>
        <w:t xml:space="preserve">Tellija keeldub esitamast </w:t>
      </w:r>
      <w:r w:rsidR="00A84B77">
        <w:t xml:space="preserve">omanikujärelevalve tööde </w:t>
      </w:r>
      <w:r>
        <w:t xml:space="preserve">teostamiseks vajalikku informatsiooni, mistõttu on </w:t>
      </w:r>
      <w:r w:rsidR="00A84B77">
        <w:t xml:space="preserve">omanikujärelevalve tööde </w:t>
      </w:r>
      <w:r>
        <w:t>edasine jätkamine võimatu;</w:t>
      </w:r>
    </w:p>
    <w:p w14:paraId="4636322F" w14:textId="77777777" w:rsidR="007F191A" w:rsidRDefault="007F191A" w:rsidP="00617D25">
      <w:pPr>
        <w:pStyle w:val="Pealkiri21"/>
        <w:numPr>
          <w:ilvl w:val="2"/>
          <w:numId w:val="1"/>
        </w:numPr>
        <w:jc w:val="both"/>
      </w:pPr>
      <w:r>
        <w:t>Tellija rikub muul viisil oluliselt Lepingut.</w:t>
      </w:r>
    </w:p>
    <w:p w14:paraId="607E26B9" w14:textId="0C236225" w:rsidR="007F191A" w:rsidRDefault="00286267" w:rsidP="00063985">
      <w:pPr>
        <w:pStyle w:val="Loendilik"/>
        <w:numPr>
          <w:ilvl w:val="1"/>
          <w:numId w:val="1"/>
        </w:numPr>
        <w:jc w:val="both"/>
      </w:pPr>
      <w:r w:rsidRPr="0080047C">
        <w:t>Lepingu punktides 7.</w:t>
      </w:r>
      <w:r w:rsidR="0083519C">
        <w:t>10</w:t>
      </w:r>
      <w:r w:rsidR="0080047C" w:rsidRPr="0080047C">
        <w:t xml:space="preserve"> - </w:t>
      </w:r>
      <w:r w:rsidRPr="0080047C">
        <w:t>7.1</w:t>
      </w:r>
      <w:r w:rsidR="0083519C">
        <w:t>1</w:t>
      </w:r>
      <w:r w:rsidRPr="0080047C">
        <w:t xml:space="preserve"> sätestatud</w:t>
      </w:r>
      <w:r w:rsidRPr="003360B6">
        <w:rPr>
          <w:color w:val="FF0000"/>
        </w:rPr>
        <w:t xml:space="preserve"> </w:t>
      </w:r>
      <w:r w:rsidRPr="00286267">
        <w:t>alusel võib Pool Lepingu üles öelda üksnes juhul, kui ta on andnud teisel Poolele Lepingu rikkumise lõpetamiseks ja heastamiseks kirjaliku teatega täiendava tähtaja, mis ei või olla lühem kui 14 (neliteist) kalendripäeva.</w:t>
      </w:r>
    </w:p>
    <w:p w14:paraId="0F53C521" w14:textId="71ACDFA0" w:rsidR="00617D25" w:rsidRDefault="00617D25" w:rsidP="00617D25">
      <w:pPr>
        <w:pStyle w:val="Loendilik"/>
        <w:numPr>
          <w:ilvl w:val="1"/>
          <w:numId w:val="1"/>
        </w:numPr>
        <w:jc w:val="both"/>
      </w:pPr>
      <w:r w:rsidRPr="00617D25">
        <w:t xml:space="preserve">Lepingu lõpetamise korral kohustub </w:t>
      </w:r>
      <w:r w:rsidR="00533CFE">
        <w:t>Käsundisaaja</w:t>
      </w:r>
      <w:r w:rsidRPr="00617D25">
        <w:t xml:space="preserve"> Tellijale üle andma Lepingu lõpetamise hetkeks tehtud tööd hiljemalt 3 (kolme) tööpäeva jooksul alates Lepingu ülesütlemise kohta teate saamisest või Lepingu lõpetamise kokkuleppe allkirjastamisest Poolte poolt.</w:t>
      </w:r>
    </w:p>
    <w:p w14:paraId="35589E86" w14:textId="6BF3072B" w:rsidR="00D32726" w:rsidRDefault="00D32726" w:rsidP="00D32726">
      <w:pPr>
        <w:pStyle w:val="Loendilik"/>
        <w:numPr>
          <w:ilvl w:val="1"/>
          <w:numId w:val="1"/>
        </w:numPr>
        <w:jc w:val="both"/>
      </w:pPr>
      <w:r>
        <w:t xml:space="preserve">Lepingu ennetähtaegse lõpetamise korral, välja arvatud </w:t>
      </w:r>
      <w:r w:rsidR="00533CFE">
        <w:t>Käsundisaaja</w:t>
      </w:r>
      <w:r>
        <w:t xml:space="preserve">st tulenevast asjaolust tingituna, on </w:t>
      </w:r>
      <w:r w:rsidR="00533CFE">
        <w:t>Käsundisaaja</w:t>
      </w:r>
      <w:r>
        <w:t xml:space="preserve">l õigus nõuda tasu Lepingu lõpetamise hetkeks nõuetekohaselt teostatud ning Tellijale juba üle antud ning Lepingu punkti </w:t>
      </w:r>
      <w:r w:rsidR="00E3388F">
        <w:t>7.1</w:t>
      </w:r>
      <w:r>
        <w:t xml:space="preserve"> alusel täiendavalt üle antavate tööde eest, kui Pooled ei ole kokku leppinud teisiti. </w:t>
      </w:r>
    </w:p>
    <w:p w14:paraId="23C655DF" w14:textId="72F91AFE" w:rsidR="00D32726" w:rsidRDefault="00D32726" w:rsidP="009A3562">
      <w:pPr>
        <w:pStyle w:val="Loendilik"/>
        <w:numPr>
          <w:ilvl w:val="1"/>
          <w:numId w:val="1"/>
        </w:numPr>
        <w:jc w:val="both"/>
      </w:pPr>
      <w:r>
        <w:t xml:space="preserve">Tellijal ei ole Lepingu ennetähtaegse lõpetamise korral tööde eest tasumise kohustust juhul, kui Lepingu lõpetamise tingis </w:t>
      </w:r>
      <w:r w:rsidR="00533CFE">
        <w:t>Käsundisaaja</w:t>
      </w:r>
      <w:r w:rsidR="00E3388F">
        <w:t>st</w:t>
      </w:r>
      <w:r>
        <w:t xml:space="preserve"> tulenev asjaolu</w:t>
      </w:r>
      <w:r w:rsidR="009A3562">
        <w:t>, sellisel juhul on käsundisaaja kohustatud hüvitama tellijale ka täiendavad kulud, mida viimane kannab seoses lepinguliste tööde tegemata jätmisega ja tegemisega muul viisil, et saavutada lepingus ettenähtud tulemus</w:t>
      </w:r>
      <w:r w:rsidR="001637D0">
        <w:t>.</w:t>
      </w:r>
      <w:r w:rsidR="00871EC0">
        <w:t xml:space="preserve"> </w:t>
      </w:r>
    </w:p>
    <w:p w14:paraId="2F6C4642" w14:textId="53C69C21" w:rsidR="00D32726" w:rsidRDefault="00533CFE" w:rsidP="00063985">
      <w:pPr>
        <w:pStyle w:val="Loendilik"/>
        <w:numPr>
          <w:ilvl w:val="1"/>
          <w:numId w:val="1"/>
        </w:numPr>
        <w:jc w:val="both"/>
      </w:pPr>
      <w:r>
        <w:t>Käsundisaaja</w:t>
      </w:r>
      <w:r w:rsidR="00D32726">
        <w:t xml:space="preserve"> kohustub pärast Lepingu lõppemist või selle lõpetamist hiljemalt 3 (kolme) tööpäeva jooksul tagastama Tellija poolt </w:t>
      </w:r>
      <w:r>
        <w:t>Käsundisaaja</w:t>
      </w:r>
      <w:r w:rsidR="00D32726">
        <w:t>le Lepingu täitmiseks või sellega seoses üle antud alusdokumendid, muud dokumendid, andmekandjad ja esemed.</w:t>
      </w:r>
    </w:p>
    <w:p w14:paraId="515726F4" w14:textId="7CD84173" w:rsidR="00651203" w:rsidRDefault="00651203" w:rsidP="00651203">
      <w:pPr>
        <w:pStyle w:val="Pealkiri21"/>
        <w:numPr>
          <w:ilvl w:val="1"/>
          <w:numId w:val="1"/>
        </w:numPr>
        <w:jc w:val="both"/>
      </w:pPr>
      <w:r w:rsidRPr="00651203">
        <w:t>Leppetrahvid ja viivised tuleb tasuda 14 päeva jooksul vastava nõude saamisest. Tellijal on õigus teenuse eest tasumisel tasaarveldada leppetrahvi summa lepingu alusel tasumisele kuuluva summaga.</w:t>
      </w:r>
    </w:p>
    <w:p w14:paraId="694B4FAA" w14:textId="3B98007A" w:rsidR="00651203" w:rsidRPr="00651203" w:rsidRDefault="00651203" w:rsidP="00651203">
      <w:pPr>
        <w:pStyle w:val="Pealkiri21"/>
        <w:numPr>
          <w:ilvl w:val="1"/>
          <w:numId w:val="1"/>
        </w:numPr>
        <w:jc w:val="both"/>
      </w:pPr>
      <w:r w:rsidRPr="00651203">
        <w:t>Lepingust tulenevate kohustuste mittetäitmist või mittenõuetekohast täitmist ei loeta lepingu rikkumiseks, kui selle põhjuseks oli vääramatu jõud. Vääramatuks jõuks loevad pooled võlaõigusseaduse § 103 lg 2 kirjeldatud ettenägematuid olukordi ja sündmusi, mis ei olene nende tahtest või muid sündmuseid, mida Eestis kehtiv õigus- ja kohtupraktika tunnistab vääramatu jõuna.</w:t>
      </w:r>
    </w:p>
    <w:p w14:paraId="093C1835" w14:textId="77777777" w:rsidR="00651203" w:rsidRPr="00651203" w:rsidRDefault="00651203" w:rsidP="00651203">
      <w:pPr>
        <w:pStyle w:val="Pealkiri21"/>
        <w:numPr>
          <w:ilvl w:val="1"/>
          <w:numId w:val="1"/>
        </w:numPr>
        <w:jc w:val="both"/>
      </w:pPr>
      <w:r w:rsidRPr="00651203">
        <w:lastRenderedPageBreak/>
        <w:t>Kui lepingu täitmine on takistatud vääramatu jõu asjaolude tõttu, lükkuvad lepingus sätestatud tähtajad edasi vääramatu jõu mõju kehtivuse aja võrra.</w:t>
      </w:r>
    </w:p>
    <w:p w14:paraId="61796EDC" w14:textId="77777777" w:rsidR="00651203" w:rsidRPr="00651203" w:rsidRDefault="00651203" w:rsidP="00651203">
      <w:pPr>
        <w:pStyle w:val="Pealkiri21"/>
        <w:numPr>
          <w:ilvl w:val="1"/>
          <w:numId w:val="1"/>
        </w:numPr>
        <w:jc w:val="both"/>
      </w:pPr>
      <w:r w:rsidRPr="00651203">
        <w:t>Vääramatu jõuna ei käsitleta pakkumuste esitamise tähtpäeva seisuga õigusaktidega kehtestatud piiranguid. Vääramatu jõu kohaldumise üheks eelduseks on asjaolu ettenägematus. Pakkumuste esitamise tähtpäeva seisuga kehtivad piirangud olid lepingu pooltele teada ning kõik tegevused planeeritakse arvestades pakkumuste esitamise tähtpäeva seisuga kehtiva olukorraga. Kui kehtestatakse täiendavad piirangud, mis takistavad lepingu täitmist, on poolel õigus tugineda vääramatule jõule.</w:t>
      </w:r>
    </w:p>
    <w:p w14:paraId="0A9EE450" w14:textId="77777777" w:rsidR="00651203" w:rsidRPr="00651203" w:rsidRDefault="00651203" w:rsidP="00651203">
      <w:pPr>
        <w:pStyle w:val="Pealkiri21"/>
        <w:numPr>
          <w:ilvl w:val="0"/>
          <w:numId w:val="0"/>
        </w:numPr>
        <w:ind w:left="1080"/>
        <w:jc w:val="both"/>
      </w:pPr>
    </w:p>
    <w:p w14:paraId="11D3F524" w14:textId="77777777" w:rsidR="00651203" w:rsidRPr="00651203" w:rsidRDefault="00651203" w:rsidP="00651203">
      <w:pPr>
        <w:pStyle w:val="Pealkiri61"/>
        <w:numPr>
          <w:ilvl w:val="0"/>
          <w:numId w:val="0"/>
        </w:numPr>
        <w:ind w:left="1080"/>
        <w:jc w:val="both"/>
      </w:pPr>
    </w:p>
    <w:p w14:paraId="0B70191C" w14:textId="77777777" w:rsidR="00651203" w:rsidRPr="00651203" w:rsidRDefault="00651203" w:rsidP="00651203">
      <w:pPr>
        <w:pStyle w:val="Pealkiri61"/>
        <w:numPr>
          <w:ilvl w:val="0"/>
          <w:numId w:val="1"/>
        </w:numPr>
        <w:jc w:val="both"/>
        <w:rPr>
          <w:b/>
          <w:bCs/>
        </w:rPr>
      </w:pPr>
      <w:r w:rsidRPr="00651203">
        <w:rPr>
          <w:b/>
          <w:bCs/>
        </w:rPr>
        <w:t>Teadete edastamine ja volitatud esindajad</w:t>
      </w:r>
    </w:p>
    <w:p w14:paraId="667FEF08" w14:textId="77777777" w:rsidR="00651203" w:rsidRPr="00651203" w:rsidRDefault="00651203" w:rsidP="00651203">
      <w:pPr>
        <w:pStyle w:val="Pealkiri21"/>
        <w:numPr>
          <w:ilvl w:val="1"/>
          <w:numId w:val="1"/>
        </w:numPr>
        <w:jc w:val="both"/>
      </w:pPr>
      <w:r w:rsidRPr="00651203">
        <w:t>Pooled kohustuvad teineteist teavitama mistahes Lepinguga seotud olulistest asjaoludest, mille vastu teisel Poolel on äratuntav huvi.</w:t>
      </w:r>
    </w:p>
    <w:p w14:paraId="5501F805" w14:textId="77777777" w:rsidR="00651203" w:rsidRPr="00651203" w:rsidRDefault="00651203" w:rsidP="00651203">
      <w:pPr>
        <w:pStyle w:val="Pealkiri21"/>
        <w:numPr>
          <w:ilvl w:val="1"/>
          <w:numId w:val="1"/>
        </w:numPr>
        <w:jc w:val="both"/>
      </w:pPr>
      <w:r w:rsidRPr="00651203">
        <w:t xml:space="preserve">Lepinguga seotud teated peavad olema kirjalikus vormis, s.t digitaalselt allkirjastatud, välja arvatud, kui teade on informatiivne ja selle edastamisel teisele Poolele ei ole õiguslikke tagajärgi. </w:t>
      </w:r>
    </w:p>
    <w:p w14:paraId="4794CA28" w14:textId="77777777" w:rsidR="00651203" w:rsidRPr="00651203" w:rsidRDefault="00651203" w:rsidP="00651203">
      <w:pPr>
        <w:pStyle w:val="Pealkiri61"/>
        <w:numPr>
          <w:ilvl w:val="1"/>
          <w:numId w:val="1"/>
        </w:numPr>
        <w:jc w:val="both"/>
      </w:pPr>
      <w:r w:rsidRPr="00651203">
        <w:t>Lepinguga seotud teated edastatakse teisele poolele lepingus märgitud kontaktandmetel. Kontaktandmete muutusest on pool kohustatud koheselt informeerima teist poolt. Kuni kontaktandmete muutusest teavitamiseni loetakse teade nõuetekohaselt edastatuks, kui see on saadetud poolele lepingus märgitud kontaktandmetel.</w:t>
      </w:r>
    </w:p>
    <w:p w14:paraId="321C416A" w14:textId="77777777" w:rsidR="00651203" w:rsidRPr="00651203" w:rsidRDefault="00651203" w:rsidP="00651203">
      <w:pPr>
        <w:pStyle w:val="Pealkiri61"/>
        <w:numPr>
          <w:ilvl w:val="1"/>
          <w:numId w:val="1"/>
        </w:numPr>
        <w:jc w:val="both"/>
      </w:pPr>
      <w:r w:rsidRPr="00651203">
        <w:t>E-kirja teel, sh digitaalselt allkirjastatud dokumentide, saatmise korral loetakse teade kättesaaduks alates teate edastamisele järgnevast tööpäevast.</w:t>
      </w:r>
    </w:p>
    <w:p w14:paraId="01065408" w14:textId="77777777" w:rsidR="00651203" w:rsidRPr="00651203" w:rsidRDefault="00651203" w:rsidP="00651203">
      <w:pPr>
        <w:pStyle w:val="Pealkiri61"/>
        <w:numPr>
          <w:ilvl w:val="1"/>
          <w:numId w:val="1"/>
        </w:numPr>
        <w:jc w:val="both"/>
      </w:pPr>
      <w:r w:rsidRPr="00651203">
        <w:t>Poolte volitatud esindajad on:</w:t>
      </w:r>
    </w:p>
    <w:p w14:paraId="6AD2662F" w14:textId="77777777" w:rsidR="00651203" w:rsidRPr="00651203" w:rsidRDefault="00651203" w:rsidP="00651203">
      <w:pPr>
        <w:pStyle w:val="Pealkiri61"/>
        <w:numPr>
          <w:ilvl w:val="2"/>
          <w:numId w:val="6"/>
        </w:numPr>
        <w:jc w:val="both"/>
      </w:pPr>
      <w:r w:rsidRPr="00651203">
        <w:t xml:space="preserve">Tellija volitatud esindaja on </w:t>
      </w:r>
    </w:p>
    <w:p w14:paraId="24A70A85" w14:textId="451A27B1" w:rsidR="00651203" w:rsidRPr="00651203" w:rsidRDefault="00533CFE" w:rsidP="00651203">
      <w:pPr>
        <w:pStyle w:val="Pealkiri61"/>
        <w:numPr>
          <w:ilvl w:val="2"/>
          <w:numId w:val="6"/>
        </w:numPr>
        <w:jc w:val="both"/>
      </w:pPr>
      <w:r>
        <w:t>Käsundisaaja</w:t>
      </w:r>
      <w:r w:rsidR="00651203" w:rsidRPr="00651203">
        <w:t xml:space="preserve"> esindaja on</w:t>
      </w:r>
    </w:p>
    <w:p w14:paraId="374B4F7B" w14:textId="77777777" w:rsidR="00651203" w:rsidRPr="00651203" w:rsidRDefault="00651203" w:rsidP="00651203">
      <w:pPr>
        <w:pStyle w:val="Pealkiri61"/>
        <w:numPr>
          <w:ilvl w:val="1"/>
          <w:numId w:val="1"/>
        </w:numPr>
        <w:jc w:val="both"/>
      </w:pPr>
      <w:r w:rsidRPr="00651203">
        <w:t>Poolte kontaktisikud on:</w:t>
      </w:r>
    </w:p>
    <w:p w14:paraId="5F35003E" w14:textId="77777777" w:rsidR="00651203" w:rsidRPr="00651203" w:rsidRDefault="00651203" w:rsidP="00651203">
      <w:pPr>
        <w:pStyle w:val="Pealkiri61"/>
        <w:numPr>
          <w:ilvl w:val="0"/>
          <w:numId w:val="0"/>
        </w:numPr>
        <w:ind w:left="1800"/>
        <w:jc w:val="both"/>
      </w:pPr>
    </w:p>
    <w:p w14:paraId="0F572D35" w14:textId="77777777" w:rsidR="00651203" w:rsidRPr="00651203" w:rsidRDefault="00651203" w:rsidP="00651203">
      <w:pPr>
        <w:pStyle w:val="Pealkiri61"/>
        <w:numPr>
          <w:ilvl w:val="0"/>
          <w:numId w:val="0"/>
        </w:numPr>
        <w:ind w:left="1800"/>
        <w:jc w:val="both"/>
      </w:pPr>
    </w:p>
    <w:p w14:paraId="1E6E0633" w14:textId="77777777" w:rsidR="00651203" w:rsidRPr="00651203" w:rsidRDefault="00651203" w:rsidP="00651203">
      <w:pPr>
        <w:pStyle w:val="Pealkiri61"/>
        <w:numPr>
          <w:ilvl w:val="0"/>
          <w:numId w:val="1"/>
        </w:numPr>
        <w:jc w:val="both"/>
        <w:rPr>
          <w:b/>
          <w:bCs/>
        </w:rPr>
      </w:pPr>
      <w:r w:rsidRPr="00651203">
        <w:rPr>
          <w:b/>
          <w:bCs/>
        </w:rPr>
        <w:t>Konfidentsiaalsus ja andmekaitse</w:t>
      </w:r>
    </w:p>
    <w:p w14:paraId="7DF091FD" w14:textId="61D54EBA" w:rsidR="00651203" w:rsidRPr="00651203" w:rsidRDefault="001C5BC7" w:rsidP="00651203">
      <w:pPr>
        <w:pStyle w:val="Pealkiri61"/>
        <w:numPr>
          <w:ilvl w:val="1"/>
          <w:numId w:val="7"/>
        </w:numPr>
        <w:jc w:val="both"/>
      </w:pPr>
      <w:r>
        <w:t xml:space="preserve"> </w:t>
      </w:r>
      <w:r w:rsidR="00533CFE">
        <w:t>Käsundisaaja</w:t>
      </w:r>
      <w:r w:rsidR="00651203" w:rsidRPr="00651203">
        <w:t xml:space="preserve"> kohustub lepingu kehtivuse ajal ning pärast lepingu lõppemist määramata tähtaja jooksul hoidma konfidentsiaalsena kõiki talle seoses lepingu täitmisega teatavaks saanud andmeid, mille konfidentsiaalsena hoidmise vastu on </w:t>
      </w:r>
      <w:r w:rsidR="00F264D1">
        <w:t>teisel poolel</w:t>
      </w:r>
      <w:r w:rsidR="00F264D1" w:rsidRPr="00651203">
        <w:t xml:space="preserve"> </w:t>
      </w:r>
      <w:r w:rsidR="00651203" w:rsidRPr="00651203">
        <w:t>eeldatavalt õigustatud huvi</w:t>
      </w:r>
      <w:r w:rsidR="004E50DA">
        <w:t>.</w:t>
      </w:r>
    </w:p>
    <w:p w14:paraId="111D9159" w14:textId="1DFF32B5" w:rsidR="00651203" w:rsidRPr="00651203" w:rsidRDefault="001C5BC7" w:rsidP="00651203">
      <w:pPr>
        <w:pStyle w:val="Pealkiri61"/>
        <w:numPr>
          <w:ilvl w:val="1"/>
          <w:numId w:val="7"/>
        </w:numPr>
        <w:jc w:val="both"/>
      </w:pPr>
      <w:r>
        <w:t xml:space="preserve"> </w:t>
      </w:r>
      <w:r w:rsidR="00651203" w:rsidRPr="00651203">
        <w:t xml:space="preserve">Konfidentsiaalse informatsiooni avaldamine kolmandatele isikutele on lubatud vaid </w:t>
      </w:r>
      <w:r w:rsidR="00F264D1">
        <w:t>õigustatud poole</w:t>
      </w:r>
      <w:r w:rsidR="00F264D1" w:rsidRPr="00651203">
        <w:t xml:space="preserve"> </w:t>
      </w:r>
      <w:r w:rsidR="00651203" w:rsidRPr="00651203">
        <w:t xml:space="preserve">eelneval kirjalikku taasesitamist võimaldavas vormis antud nõusolekul. Lepingus sätestatud konfidentsiaalsuse nõue ei laiene informatsiooni avaldamisele poolte audiitoritele, advokaatidele, pankadele ning juhtudel, kui pool on õigusaktidest tulenevalt kohustatud informatsiooni avaldama. </w:t>
      </w:r>
    </w:p>
    <w:p w14:paraId="365DAF51" w14:textId="62491248" w:rsidR="00651203" w:rsidRPr="00651203" w:rsidRDefault="001C5BC7" w:rsidP="00651203">
      <w:pPr>
        <w:pStyle w:val="Pealkiri61"/>
        <w:numPr>
          <w:ilvl w:val="1"/>
          <w:numId w:val="7"/>
        </w:numPr>
        <w:jc w:val="both"/>
      </w:pPr>
      <w:r>
        <w:t xml:space="preserve"> </w:t>
      </w:r>
      <w:r w:rsidR="00533CFE">
        <w:t>Käsundisaaja</w:t>
      </w:r>
      <w:r w:rsidR="009C4FAC">
        <w:t xml:space="preserve"> </w:t>
      </w:r>
      <w:r w:rsidR="00F264D1">
        <w:t>kohustuvad</w:t>
      </w:r>
      <w:r w:rsidR="00651203" w:rsidRPr="00651203">
        <w:t xml:space="preserve"> mitte kasutama konfidentsiaalset teavet isikliku kasu saamise eesmärgil või kolmandate isikute huvides. </w:t>
      </w:r>
    </w:p>
    <w:p w14:paraId="431B81CE" w14:textId="284F4DC4" w:rsidR="00651203" w:rsidRPr="00651203" w:rsidRDefault="001C5BC7" w:rsidP="00651203">
      <w:pPr>
        <w:pStyle w:val="Pealkiri61"/>
        <w:numPr>
          <w:ilvl w:val="1"/>
          <w:numId w:val="7"/>
        </w:numPr>
        <w:jc w:val="both"/>
      </w:pPr>
      <w:r>
        <w:t xml:space="preserve"> </w:t>
      </w:r>
      <w:r w:rsidR="00533CFE">
        <w:t>Käsundisaaja</w:t>
      </w:r>
      <w:r w:rsidR="00651203" w:rsidRPr="00651203">
        <w:t xml:space="preserve"> kohustu</w:t>
      </w:r>
      <w:r w:rsidR="00F264D1">
        <w:t>vad</w:t>
      </w:r>
      <w:r w:rsidR="00651203" w:rsidRPr="00651203">
        <w:t xml:space="preserve"> tagama, et tema esindaja(d), töötajad, lepingupartnerid ning muud isikud, keda ta oma kohustuste täitmisel kasutab, oleksid käesolevas lepingus sätestatud konfidentsiaalsuse kohustusest teadlikud ning nõudma nimetatud isikutelt selle kohustuse tingimusteta ja tähtajatut täitmist. </w:t>
      </w:r>
    </w:p>
    <w:p w14:paraId="114F8B57" w14:textId="05672A7A" w:rsidR="00651203" w:rsidRPr="00651203" w:rsidRDefault="001C5BC7" w:rsidP="00651203">
      <w:pPr>
        <w:pStyle w:val="Pealkiri61"/>
        <w:numPr>
          <w:ilvl w:val="1"/>
          <w:numId w:val="7"/>
        </w:numPr>
        <w:jc w:val="both"/>
      </w:pPr>
      <w:r>
        <w:t xml:space="preserve"> </w:t>
      </w:r>
      <w:r w:rsidR="00533CFE">
        <w:t>Käsundisaaja</w:t>
      </w:r>
      <w:r w:rsidR="00651203" w:rsidRPr="00651203">
        <w:t xml:space="preserve"> kohustub tagama lepingu täitmise käigus isikuandmete töötlemise õiguspärasuse ning vastavuse isikuandmete kaitse üldmääruses (EL 2016/679) ja teistes andmekaitse õigusaktides sätestatud nõuetele, sh täitma organisatsioonilisi, füüsilisi ja infotehnoloogilisi turvameetmeid konfidentsiaalsete andmete kaitseks juhusliku või tahtliku volitamata muutmise, juhusliku hävimise, tahtliku hävitamise, avalikustamise jms eest.</w:t>
      </w:r>
    </w:p>
    <w:p w14:paraId="33A1315E" w14:textId="77777777" w:rsidR="00651203" w:rsidRPr="00651203" w:rsidRDefault="00651203" w:rsidP="00651203">
      <w:pPr>
        <w:pStyle w:val="Pealkiri61"/>
        <w:numPr>
          <w:ilvl w:val="0"/>
          <w:numId w:val="0"/>
        </w:numPr>
        <w:ind w:left="960"/>
        <w:jc w:val="both"/>
      </w:pPr>
    </w:p>
    <w:p w14:paraId="49EFB5CB" w14:textId="77777777" w:rsidR="00651203" w:rsidRPr="00651203" w:rsidRDefault="00651203" w:rsidP="00651203">
      <w:pPr>
        <w:pStyle w:val="Pealkiri61"/>
        <w:numPr>
          <w:ilvl w:val="0"/>
          <w:numId w:val="7"/>
        </w:numPr>
        <w:jc w:val="both"/>
        <w:rPr>
          <w:b/>
          <w:bCs/>
        </w:rPr>
      </w:pPr>
      <w:r w:rsidRPr="00651203">
        <w:rPr>
          <w:b/>
          <w:bCs/>
        </w:rPr>
        <w:lastRenderedPageBreak/>
        <w:t>Raamlepingu kehtivus, muutmine ja lõpetamine</w:t>
      </w:r>
    </w:p>
    <w:p w14:paraId="0C1E1400" w14:textId="4F3A2F8E" w:rsidR="00651203" w:rsidRPr="00651203" w:rsidRDefault="001C5BC7" w:rsidP="00651203">
      <w:pPr>
        <w:pStyle w:val="Pealkiri61"/>
        <w:numPr>
          <w:ilvl w:val="1"/>
          <w:numId w:val="7"/>
        </w:numPr>
        <w:jc w:val="both"/>
      </w:pPr>
      <w:r>
        <w:t xml:space="preserve"> </w:t>
      </w:r>
      <w:r w:rsidR="00651203" w:rsidRPr="00624E4B">
        <w:t xml:space="preserve">Leping jõustub allkirjastamisest ja kehtib tööde ja teenuste tellimiseks </w:t>
      </w:r>
      <w:r w:rsidR="00692E2A" w:rsidRPr="00624E4B">
        <w:t>36</w:t>
      </w:r>
      <w:r w:rsidR="00651203" w:rsidRPr="00624E4B">
        <w:t xml:space="preserve"> kuud</w:t>
      </w:r>
      <w:r w:rsidR="004E50DA" w:rsidRPr="00624E4B">
        <w:t xml:space="preserve"> või kuni raamlepingute alu</w:t>
      </w:r>
      <w:r w:rsidR="000E62D9" w:rsidRPr="00624E4B">
        <w:t xml:space="preserve">sel sõlmitavate hankelepingute maksimaalne maht </w:t>
      </w:r>
      <w:r w:rsidR="00305FC1" w:rsidRPr="00624E4B">
        <w:t>16</w:t>
      </w:r>
      <w:r w:rsidR="000E62D9" w:rsidRPr="00624E4B">
        <w:t>0 000 eurot</w:t>
      </w:r>
      <w:r w:rsidR="00A3175D">
        <w:t xml:space="preserve"> (käibemaksuta)</w:t>
      </w:r>
      <w:r w:rsidR="000E62D9">
        <w:t xml:space="preserve"> on täitunud</w:t>
      </w:r>
      <w:r w:rsidR="00651203" w:rsidRPr="00651203">
        <w:t xml:space="preserve">. Lepingu lõppemine ei mõjuta selliste kohustuste täitmist, mis oma olemuse tõttu kehtivad ka pärast lepingu lõppemist. </w:t>
      </w:r>
    </w:p>
    <w:p w14:paraId="78F20303" w14:textId="063F2957" w:rsidR="00651203" w:rsidRPr="00651203" w:rsidRDefault="001C5BC7" w:rsidP="00651203">
      <w:pPr>
        <w:pStyle w:val="Pealkiri61"/>
        <w:numPr>
          <w:ilvl w:val="1"/>
          <w:numId w:val="7"/>
        </w:numPr>
        <w:jc w:val="both"/>
      </w:pPr>
      <w:r>
        <w:t xml:space="preserve"> </w:t>
      </w:r>
      <w:r w:rsidR="00651203" w:rsidRPr="00651203">
        <w:t xml:space="preserve">Lepingupooled ei tohi lepingust tulenevaid õigusi ega kohustusi üle anda ega muul viisil loovutada kolmandale isikule ilma teise poole eelneva kirjaliku nõusolekuta. </w:t>
      </w:r>
    </w:p>
    <w:p w14:paraId="6BF5CCFF" w14:textId="40219E69" w:rsidR="00063985" w:rsidRDefault="001C5BC7" w:rsidP="00063985">
      <w:pPr>
        <w:pStyle w:val="Pealkiri61"/>
        <w:numPr>
          <w:ilvl w:val="1"/>
          <w:numId w:val="7"/>
        </w:numPr>
        <w:jc w:val="both"/>
      </w:pPr>
      <w:r>
        <w:t xml:space="preserve"> </w:t>
      </w:r>
      <w:r w:rsidR="00651203" w:rsidRPr="00651203">
        <w:t xml:space="preserve">Lepingu korralise ülesütlemise õigus on ainult tellijal. Tellija võib lepingu mõjuva põhjuse olemasolul ennetähtaegselt üles öelda, eelkõige kui tal puuduvad lepingu täitmiseks rahalised vahendid või kaob vajaduse teenuse järele. Tellija teatab raamlepingu partnerile sellest 15 kalendripäeva ette. Lepingu lõpetamine ei muuda kehtetuks lepingu alusel sõlmitud hankelepinguid. </w:t>
      </w:r>
    </w:p>
    <w:p w14:paraId="0CC39518" w14:textId="77777777" w:rsidR="00063985" w:rsidRDefault="00063985" w:rsidP="00063985">
      <w:pPr>
        <w:pStyle w:val="Pealkiri61"/>
        <w:numPr>
          <w:ilvl w:val="0"/>
          <w:numId w:val="0"/>
        </w:numPr>
        <w:ind w:left="960"/>
        <w:jc w:val="both"/>
      </w:pPr>
    </w:p>
    <w:p w14:paraId="6CB13B25" w14:textId="6AA6711B" w:rsidR="00651203" w:rsidRPr="00063985" w:rsidRDefault="00651203" w:rsidP="00063985">
      <w:pPr>
        <w:pStyle w:val="Pealkiri61"/>
        <w:numPr>
          <w:ilvl w:val="0"/>
          <w:numId w:val="7"/>
        </w:numPr>
        <w:jc w:val="both"/>
      </w:pPr>
      <w:r w:rsidRPr="00063985">
        <w:rPr>
          <w:b/>
          <w:bCs/>
        </w:rPr>
        <w:t>Lõppsätted</w:t>
      </w:r>
    </w:p>
    <w:p w14:paraId="6636FDF0" w14:textId="1339A009" w:rsidR="00651203" w:rsidRPr="00651203" w:rsidRDefault="001C5BC7" w:rsidP="00651203">
      <w:pPr>
        <w:pStyle w:val="Pealkiri61"/>
        <w:numPr>
          <w:ilvl w:val="1"/>
          <w:numId w:val="7"/>
        </w:numPr>
        <w:jc w:val="both"/>
      </w:pPr>
      <w:r>
        <w:t xml:space="preserve"> </w:t>
      </w:r>
      <w:r w:rsidR="00651203" w:rsidRPr="00651203">
        <w:t>Pooled juhinduvad lepingu täitmisel Eesti Vabariigis kehtivatest õigusaktidest, eelkõige kohaldatakse lepingus reguleerimata küsimustes võlaõigusseaduses vastava lepinguliigi kohta sätestatut.</w:t>
      </w:r>
    </w:p>
    <w:p w14:paraId="66B8D7FF" w14:textId="64C6F7A3" w:rsidR="00651203" w:rsidRPr="00651203" w:rsidRDefault="001C5BC7" w:rsidP="00651203">
      <w:pPr>
        <w:pStyle w:val="Pealkiri21"/>
        <w:numPr>
          <w:ilvl w:val="1"/>
          <w:numId w:val="7"/>
        </w:numPr>
        <w:jc w:val="both"/>
      </w:pPr>
      <w:r>
        <w:t xml:space="preserve"> </w:t>
      </w:r>
      <w:r w:rsidR="00651203" w:rsidRPr="00651203">
        <w:t>Lepingu muudatused vormistatakse kirjalikult Lepingu lisana.</w:t>
      </w:r>
    </w:p>
    <w:p w14:paraId="5C433C7C" w14:textId="40170BB8" w:rsidR="00651203" w:rsidRPr="00651203" w:rsidRDefault="001C5BC7" w:rsidP="00651203">
      <w:pPr>
        <w:pStyle w:val="Pealkiri21"/>
        <w:numPr>
          <w:ilvl w:val="1"/>
          <w:numId w:val="7"/>
        </w:numPr>
        <w:jc w:val="both"/>
      </w:pPr>
      <w:r>
        <w:t xml:space="preserve"> </w:t>
      </w:r>
      <w:r w:rsidR="00651203" w:rsidRPr="00651203">
        <w:t>Kõik lepingu muudatused jõustuvad pärast nende allakirjutamist mõlema poole poolt allakirjutamise momendist või poolte poolt kirjalikult määratud tähtajal.</w:t>
      </w:r>
    </w:p>
    <w:p w14:paraId="7820A6D7" w14:textId="4F297413" w:rsidR="00651203" w:rsidRPr="00651203" w:rsidRDefault="001C5BC7" w:rsidP="00651203">
      <w:pPr>
        <w:pStyle w:val="Pealkiri61"/>
        <w:numPr>
          <w:ilvl w:val="1"/>
          <w:numId w:val="7"/>
        </w:numPr>
        <w:jc w:val="both"/>
      </w:pPr>
      <w:r>
        <w:t xml:space="preserve"> </w:t>
      </w:r>
      <w:r w:rsidR="00533CFE">
        <w:t>Käsundisaaja</w:t>
      </w:r>
      <w:r w:rsidR="00651203" w:rsidRPr="00651203">
        <w:t xml:space="preserve"> on teadlik, et leping on avaliku teabe seaduses sätestatud ulatuses avalik.</w:t>
      </w:r>
    </w:p>
    <w:p w14:paraId="7687DC22" w14:textId="0456DBC4" w:rsidR="00651203" w:rsidRPr="00651203" w:rsidRDefault="001C5BC7" w:rsidP="00651203">
      <w:pPr>
        <w:pStyle w:val="Pealkiri21"/>
        <w:numPr>
          <w:ilvl w:val="1"/>
          <w:numId w:val="7"/>
        </w:numPr>
        <w:jc w:val="both"/>
      </w:pPr>
      <w:r>
        <w:t xml:space="preserve"> </w:t>
      </w:r>
      <w:r w:rsidR="00651203" w:rsidRPr="00651203">
        <w:t>Lepinguga seonduvaid eriarvamusi ja vaidlusi lahendavad pooled eelkõige läbirääkimiste teel. Kui lepingust tulenevaid vaidlusi ei õnnestu lahendada poolte läbirääkimistega, lahendatakse vaidlus õigusaktidega sätestatud korras</w:t>
      </w:r>
      <w:r w:rsidR="00612513">
        <w:t xml:space="preserve"> Harju maakohtus</w:t>
      </w:r>
      <w:r w:rsidR="00651203" w:rsidRPr="00651203">
        <w:t>.</w:t>
      </w:r>
    </w:p>
    <w:p w14:paraId="2A8B1766" w14:textId="24BD24BB" w:rsidR="00651203" w:rsidRPr="00651203" w:rsidRDefault="001C5BC7" w:rsidP="00651203">
      <w:pPr>
        <w:pStyle w:val="Pealkiri21"/>
        <w:numPr>
          <w:ilvl w:val="1"/>
          <w:numId w:val="7"/>
        </w:numPr>
        <w:jc w:val="both"/>
      </w:pPr>
      <w:r>
        <w:t xml:space="preserve"> </w:t>
      </w:r>
      <w:r w:rsidR="00651203" w:rsidRPr="00651203">
        <w:t>Leping on allkirjastatud digitaalselt.</w:t>
      </w:r>
    </w:p>
    <w:p w14:paraId="350D7F51" w14:textId="77777777" w:rsidR="00651203" w:rsidRPr="00651203" w:rsidRDefault="00651203" w:rsidP="00651203">
      <w:pPr>
        <w:jc w:val="both"/>
      </w:pPr>
    </w:p>
    <w:p w14:paraId="61DA2968" w14:textId="77777777" w:rsidR="00651203" w:rsidRPr="00651203" w:rsidRDefault="00651203" w:rsidP="00651203">
      <w:pPr>
        <w:spacing w:line="240" w:lineRule="exact"/>
        <w:jc w:val="both"/>
        <w:rPr>
          <w:b/>
        </w:rPr>
      </w:pPr>
      <w:r w:rsidRPr="00651203">
        <w:rPr>
          <w:b/>
        </w:rPr>
        <w:t>Poolte andmed ja allkirjad</w:t>
      </w:r>
    </w:p>
    <w:p w14:paraId="0973529A" w14:textId="77777777" w:rsidR="00651203" w:rsidRPr="00651203" w:rsidRDefault="00651203" w:rsidP="00651203">
      <w:pPr>
        <w:keepNext/>
        <w:spacing w:before="240" w:after="120"/>
        <w:jc w:val="both"/>
        <w:outlineLvl w:val="0"/>
        <w:rPr>
          <w:b/>
          <w:noProof/>
          <w:kern w:val="28"/>
        </w:rPr>
      </w:pPr>
      <w:r w:rsidRPr="00651203">
        <w:rPr>
          <w:b/>
          <w:noProof/>
          <w:kern w:val="28"/>
        </w:rPr>
        <w:t>RMK</w:t>
      </w:r>
      <w:r w:rsidRPr="00651203">
        <w:rPr>
          <w:b/>
          <w:noProof/>
          <w:kern w:val="28"/>
        </w:rPr>
        <w:tab/>
      </w:r>
      <w:r w:rsidRPr="00651203">
        <w:rPr>
          <w:b/>
          <w:noProof/>
          <w:kern w:val="28"/>
        </w:rPr>
        <w:tab/>
      </w:r>
      <w:r w:rsidRPr="00651203">
        <w:rPr>
          <w:b/>
          <w:noProof/>
          <w:kern w:val="28"/>
        </w:rPr>
        <w:tab/>
      </w:r>
      <w:r w:rsidRPr="00651203">
        <w:rPr>
          <w:b/>
          <w:noProof/>
          <w:kern w:val="28"/>
        </w:rPr>
        <w:tab/>
      </w:r>
      <w:r w:rsidRPr="00651203">
        <w:rPr>
          <w:b/>
          <w:noProof/>
          <w:kern w:val="28"/>
        </w:rPr>
        <w:tab/>
      </w:r>
      <w:r w:rsidRPr="00651203">
        <w:rPr>
          <w:b/>
          <w:noProof/>
          <w:kern w:val="28"/>
        </w:rPr>
        <w:tab/>
        <w:t>Pakkuja</w:t>
      </w:r>
    </w:p>
    <w:tbl>
      <w:tblPr>
        <w:tblStyle w:val="Kontuurtabel"/>
        <w:tblW w:w="8634" w:type="dxa"/>
        <w:tblLook w:val="04A0" w:firstRow="1" w:lastRow="0" w:firstColumn="1" w:lastColumn="0" w:noHBand="0" w:noVBand="1"/>
      </w:tblPr>
      <w:tblGrid>
        <w:gridCol w:w="4317"/>
        <w:gridCol w:w="78"/>
        <w:gridCol w:w="3388"/>
        <w:gridCol w:w="851"/>
      </w:tblGrid>
      <w:tr w:rsidR="00651203" w:rsidRPr="00651203" w14:paraId="798AA53A" w14:textId="77777777" w:rsidTr="00852561">
        <w:tc>
          <w:tcPr>
            <w:tcW w:w="4317" w:type="dxa"/>
            <w:tcBorders>
              <w:top w:val="nil"/>
              <w:left w:val="nil"/>
              <w:bottom w:val="nil"/>
              <w:right w:val="nil"/>
            </w:tcBorders>
          </w:tcPr>
          <w:p w14:paraId="28348CED" w14:textId="77777777" w:rsidR="00651203" w:rsidRPr="00651203" w:rsidRDefault="00651203" w:rsidP="00651203">
            <w:pPr>
              <w:jc w:val="both"/>
              <w:outlineLvl w:val="0"/>
            </w:pPr>
            <w:r w:rsidRPr="00651203">
              <w:t>Riigimetsa Majandamise Keskus</w:t>
            </w:r>
          </w:p>
        </w:tc>
        <w:tc>
          <w:tcPr>
            <w:tcW w:w="4317" w:type="dxa"/>
            <w:gridSpan w:val="3"/>
            <w:tcBorders>
              <w:top w:val="nil"/>
              <w:left w:val="nil"/>
              <w:bottom w:val="nil"/>
              <w:right w:val="nil"/>
            </w:tcBorders>
          </w:tcPr>
          <w:p w14:paraId="030F35AB" w14:textId="77777777" w:rsidR="00651203" w:rsidRPr="00651203" w:rsidRDefault="00651203" w:rsidP="00651203">
            <w:pPr>
              <w:jc w:val="both"/>
              <w:outlineLvl w:val="0"/>
            </w:pPr>
            <w:r w:rsidRPr="00651203">
              <w:fldChar w:fldCharType="begin"/>
            </w:r>
            <w:r w:rsidRPr="00651203">
              <w:instrText xml:space="preserve"> MACROBUTTON  AcceptAllChangesInDoc [Sisesta juriidilise isiku nimi] </w:instrText>
            </w:r>
            <w:r w:rsidRPr="00651203">
              <w:fldChar w:fldCharType="end"/>
            </w:r>
          </w:p>
        </w:tc>
      </w:tr>
      <w:tr w:rsidR="00651203" w:rsidRPr="00651203" w14:paraId="7FB78FC4" w14:textId="77777777" w:rsidTr="00852561">
        <w:tc>
          <w:tcPr>
            <w:tcW w:w="4317" w:type="dxa"/>
            <w:tcBorders>
              <w:top w:val="nil"/>
              <w:left w:val="nil"/>
              <w:bottom w:val="nil"/>
              <w:right w:val="nil"/>
            </w:tcBorders>
          </w:tcPr>
          <w:p w14:paraId="56F1A68B" w14:textId="77777777" w:rsidR="00651203" w:rsidRPr="00651203" w:rsidRDefault="00651203" w:rsidP="00651203">
            <w:pPr>
              <w:jc w:val="both"/>
              <w:outlineLvl w:val="0"/>
            </w:pPr>
            <w:r w:rsidRPr="00651203">
              <w:t>Registrikood 70004459</w:t>
            </w:r>
            <w:r w:rsidRPr="00651203">
              <w:tab/>
            </w:r>
          </w:p>
        </w:tc>
        <w:tc>
          <w:tcPr>
            <w:tcW w:w="4317" w:type="dxa"/>
            <w:gridSpan w:val="3"/>
            <w:tcBorders>
              <w:top w:val="nil"/>
              <w:left w:val="nil"/>
              <w:bottom w:val="nil"/>
              <w:right w:val="nil"/>
            </w:tcBorders>
          </w:tcPr>
          <w:p w14:paraId="0F8F18D0" w14:textId="77777777" w:rsidR="00651203" w:rsidRPr="00651203" w:rsidRDefault="00651203" w:rsidP="00651203">
            <w:pPr>
              <w:jc w:val="both"/>
              <w:outlineLvl w:val="0"/>
            </w:pPr>
            <w:r w:rsidRPr="00651203">
              <w:t xml:space="preserve">Registrikood </w:t>
            </w:r>
            <w:r w:rsidRPr="00651203">
              <w:fldChar w:fldCharType="begin"/>
            </w:r>
            <w:r w:rsidRPr="00651203">
              <w:instrText>MACROBUTTON  AcceptAllChangesInDoc [Sisesta registrikood]</w:instrText>
            </w:r>
            <w:r w:rsidRPr="00651203">
              <w:fldChar w:fldCharType="end"/>
            </w:r>
          </w:p>
        </w:tc>
      </w:tr>
      <w:tr w:rsidR="00651203" w:rsidRPr="00651203" w14:paraId="78197AFF" w14:textId="77777777" w:rsidTr="00852561">
        <w:tc>
          <w:tcPr>
            <w:tcW w:w="4317" w:type="dxa"/>
            <w:tcBorders>
              <w:top w:val="nil"/>
              <w:left w:val="nil"/>
              <w:bottom w:val="nil"/>
              <w:right w:val="nil"/>
            </w:tcBorders>
          </w:tcPr>
          <w:p w14:paraId="401358D9" w14:textId="62356664" w:rsidR="00651203" w:rsidRPr="00651203" w:rsidRDefault="00126D33" w:rsidP="00651203">
            <w:pPr>
              <w:jc w:val="both"/>
              <w:outlineLvl w:val="0"/>
            </w:pPr>
            <w:r>
              <w:t>Mõisa</w:t>
            </w:r>
            <w:r w:rsidR="00C44027">
              <w:t>/</w:t>
            </w:r>
            <w:r>
              <w:t>3</w:t>
            </w:r>
            <w:r w:rsidR="00651203" w:rsidRPr="00651203">
              <w:t>Sagadi küla, Haljala vald,</w:t>
            </w:r>
            <w:r w:rsidR="00651203" w:rsidRPr="00651203">
              <w:tab/>
            </w:r>
          </w:p>
        </w:tc>
        <w:tc>
          <w:tcPr>
            <w:tcW w:w="4317" w:type="dxa"/>
            <w:gridSpan w:val="3"/>
            <w:tcBorders>
              <w:top w:val="nil"/>
              <w:left w:val="nil"/>
              <w:bottom w:val="nil"/>
              <w:right w:val="nil"/>
            </w:tcBorders>
          </w:tcPr>
          <w:p w14:paraId="41446668" w14:textId="77777777" w:rsidR="00651203" w:rsidRPr="00651203" w:rsidRDefault="00651203" w:rsidP="00651203">
            <w:pPr>
              <w:jc w:val="both"/>
              <w:outlineLvl w:val="0"/>
            </w:pPr>
            <w:r w:rsidRPr="00651203">
              <w:fldChar w:fldCharType="begin"/>
            </w:r>
            <w:r w:rsidRPr="00651203">
              <w:instrText>MACROBUTTON  AcceptAllChangesInDoc [Sisesta aadress]</w:instrText>
            </w:r>
            <w:r w:rsidRPr="00651203">
              <w:fldChar w:fldCharType="end"/>
            </w:r>
          </w:p>
        </w:tc>
      </w:tr>
      <w:tr w:rsidR="00651203" w:rsidRPr="00651203" w14:paraId="2371D07B" w14:textId="77777777" w:rsidTr="00852561">
        <w:tc>
          <w:tcPr>
            <w:tcW w:w="4317" w:type="dxa"/>
            <w:tcBorders>
              <w:top w:val="nil"/>
              <w:left w:val="nil"/>
              <w:bottom w:val="nil"/>
              <w:right w:val="nil"/>
            </w:tcBorders>
          </w:tcPr>
          <w:p w14:paraId="049072F7" w14:textId="77777777" w:rsidR="00651203" w:rsidRPr="00651203" w:rsidRDefault="00651203" w:rsidP="00651203">
            <w:pPr>
              <w:jc w:val="both"/>
              <w:outlineLvl w:val="0"/>
            </w:pPr>
            <w:r w:rsidRPr="00651203">
              <w:t>45403 Lääne-Viru maakond</w:t>
            </w:r>
          </w:p>
        </w:tc>
        <w:tc>
          <w:tcPr>
            <w:tcW w:w="4317" w:type="dxa"/>
            <w:gridSpan w:val="3"/>
            <w:tcBorders>
              <w:top w:val="nil"/>
              <w:left w:val="nil"/>
              <w:bottom w:val="nil"/>
              <w:right w:val="nil"/>
            </w:tcBorders>
          </w:tcPr>
          <w:p w14:paraId="3497179E" w14:textId="77777777" w:rsidR="00651203" w:rsidRPr="00651203" w:rsidRDefault="00651203" w:rsidP="00651203">
            <w:pPr>
              <w:jc w:val="both"/>
              <w:outlineLvl w:val="0"/>
            </w:pPr>
            <w:r w:rsidRPr="00651203">
              <w:t xml:space="preserve">Tel </w:t>
            </w:r>
            <w:r w:rsidRPr="00651203">
              <w:fldChar w:fldCharType="begin"/>
            </w:r>
            <w:r w:rsidRPr="00651203">
              <w:instrText xml:space="preserve"> MACROBUTTON  AcceptAllChangesInDoc [Sisesta number] </w:instrText>
            </w:r>
            <w:r w:rsidRPr="00651203">
              <w:fldChar w:fldCharType="end"/>
            </w:r>
          </w:p>
        </w:tc>
      </w:tr>
      <w:tr w:rsidR="00651203" w:rsidRPr="00651203" w14:paraId="46C70EBC" w14:textId="77777777" w:rsidTr="00852561">
        <w:tc>
          <w:tcPr>
            <w:tcW w:w="4317" w:type="dxa"/>
            <w:tcBorders>
              <w:top w:val="nil"/>
              <w:left w:val="nil"/>
              <w:bottom w:val="nil"/>
              <w:right w:val="nil"/>
            </w:tcBorders>
          </w:tcPr>
          <w:p w14:paraId="6057CE7B" w14:textId="77777777" w:rsidR="00651203" w:rsidRPr="00651203" w:rsidRDefault="00651203" w:rsidP="00651203">
            <w:pPr>
              <w:jc w:val="both"/>
              <w:outlineLvl w:val="0"/>
            </w:pPr>
            <w:r w:rsidRPr="00651203">
              <w:t>Tel 676 7500</w:t>
            </w:r>
          </w:p>
        </w:tc>
        <w:tc>
          <w:tcPr>
            <w:tcW w:w="4317" w:type="dxa"/>
            <w:gridSpan w:val="3"/>
            <w:tcBorders>
              <w:top w:val="nil"/>
              <w:left w:val="nil"/>
              <w:bottom w:val="nil"/>
              <w:right w:val="nil"/>
            </w:tcBorders>
          </w:tcPr>
          <w:p w14:paraId="23992FAF" w14:textId="77777777" w:rsidR="00651203" w:rsidRPr="00651203" w:rsidRDefault="00651203" w:rsidP="00651203">
            <w:pPr>
              <w:jc w:val="both"/>
              <w:outlineLvl w:val="0"/>
            </w:pPr>
            <w:r w:rsidRPr="00651203">
              <w:t xml:space="preserve">E-post </w:t>
            </w:r>
            <w:r w:rsidRPr="00651203">
              <w:rPr>
                <w:spacing w:val="-3"/>
              </w:rPr>
              <w:fldChar w:fldCharType="begin"/>
            </w:r>
            <w:r w:rsidRPr="00651203">
              <w:rPr>
                <w:spacing w:val="-3"/>
              </w:rPr>
              <w:instrText xml:space="preserve"> MACROBUTTON  AcceptAllChangesInDoc [Sisesta e-post] </w:instrText>
            </w:r>
            <w:r w:rsidRPr="00651203">
              <w:rPr>
                <w:spacing w:val="-3"/>
              </w:rPr>
              <w:fldChar w:fldCharType="end"/>
            </w:r>
          </w:p>
        </w:tc>
      </w:tr>
      <w:tr w:rsidR="00651203" w:rsidRPr="00651203" w14:paraId="5D3ECB98" w14:textId="77777777" w:rsidTr="00852561">
        <w:trPr>
          <w:trHeight w:val="381"/>
        </w:trPr>
        <w:tc>
          <w:tcPr>
            <w:tcW w:w="4317" w:type="dxa"/>
            <w:tcBorders>
              <w:top w:val="nil"/>
              <w:left w:val="nil"/>
              <w:bottom w:val="nil"/>
              <w:right w:val="nil"/>
            </w:tcBorders>
          </w:tcPr>
          <w:p w14:paraId="5D8D2B0C" w14:textId="77777777" w:rsidR="00651203" w:rsidRPr="00651203" w:rsidRDefault="00651203" w:rsidP="00651203">
            <w:pPr>
              <w:jc w:val="both"/>
              <w:outlineLvl w:val="0"/>
            </w:pPr>
            <w:r w:rsidRPr="00651203">
              <w:t>E-post rmk@rmk.ee</w:t>
            </w:r>
          </w:p>
        </w:tc>
        <w:tc>
          <w:tcPr>
            <w:tcW w:w="4317" w:type="dxa"/>
            <w:gridSpan w:val="3"/>
            <w:tcBorders>
              <w:top w:val="nil"/>
              <w:left w:val="nil"/>
              <w:bottom w:val="nil"/>
              <w:right w:val="nil"/>
            </w:tcBorders>
          </w:tcPr>
          <w:p w14:paraId="0BB942A8" w14:textId="77777777" w:rsidR="00651203" w:rsidRPr="00651203" w:rsidRDefault="00651203" w:rsidP="00651203">
            <w:pPr>
              <w:jc w:val="both"/>
              <w:outlineLvl w:val="0"/>
            </w:pPr>
          </w:p>
        </w:tc>
      </w:tr>
      <w:tr w:rsidR="00651203" w:rsidRPr="00651203" w14:paraId="63F0B7C9" w14:textId="77777777" w:rsidTr="00852561">
        <w:tblPrEx>
          <w:tblBorders>
            <w:top w:val="none" w:sz="0" w:space="0" w:color="auto"/>
            <w:left w:val="none" w:sz="0" w:space="0" w:color="auto"/>
            <w:bottom w:val="dotted" w:sz="4" w:space="0" w:color="auto"/>
            <w:right w:val="none" w:sz="0" w:space="0" w:color="auto"/>
            <w:insideH w:val="none" w:sz="0" w:space="0" w:color="auto"/>
            <w:insideV w:val="none" w:sz="0" w:space="0" w:color="auto"/>
          </w:tblBorders>
        </w:tblPrEx>
        <w:trPr>
          <w:gridAfter w:val="1"/>
          <w:wAfter w:w="851" w:type="dxa"/>
          <w:trHeight w:val="565"/>
        </w:trPr>
        <w:tc>
          <w:tcPr>
            <w:tcW w:w="4395" w:type="dxa"/>
            <w:gridSpan w:val="2"/>
            <w:tcBorders>
              <w:top w:val="nil"/>
              <w:left w:val="nil"/>
              <w:bottom w:val="nil"/>
              <w:right w:val="nil"/>
            </w:tcBorders>
            <w:vAlign w:val="bottom"/>
          </w:tcPr>
          <w:p w14:paraId="4D1578A2" w14:textId="77777777" w:rsidR="00651203" w:rsidRPr="00651203" w:rsidRDefault="000F7B4C" w:rsidP="00651203">
            <w:pPr>
              <w:jc w:val="both"/>
            </w:pPr>
            <w:sdt>
              <w:sdtPr>
                <w:id w:val="2123798159"/>
                <w:placeholder>
                  <w:docPart w:val="D80B993435C14579A937C6A0F8915DCA"/>
                </w:placeholder>
                <w:comboBox>
                  <w:listItem w:displayText=" " w:value=" "/>
                  <w:listItem w:displayText="(allkirjastatud digitaalselt)" w:value="(allkirjastatud digitaalselt)"/>
                </w:comboBox>
              </w:sdtPr>
              <w:sdtEndPr/>
              <w:sdtContent>
                <w:r w:rsidR="00651203" w:rsidRPr="00651203">
                  <w:t>[Vali sobiv]</w:t>
                </w:r>
              </w:sdtContent>
            </w:sdt>
          </w:p>
        </w:tc>
        <w:tc>
          <w:tcPr>
            <w:tcW w:w="3388" w:type="dxa"/>
            <w:tcBorders>
              <w:top w:val="nil"/>
              <w:left w:val="nil"/>
              <w:bottom w:val="nil"/>
              <w:right w:val="nil"/>
            </w:tcBorders>
            <w:vAlign w:val="bottom"/>
          </w:tcPr>
          <w:p w14:paraId="4BC1C6B4" w14:textId="77777777" w:rsidR="00651203" w:rsidRPr="00651203" w:rsidRDefault="000F7B4C" w:rsidP="00651203">
            <w:pPr>
              <w:ind w:left="-48"/>
              <w:jc w:val="both"/>
            </w:pPr>
            <w:sdt>
              <w:sdtPr>
                <w:id w:val="1117192284"/>
                <w:placeholder>
                  <w:docPart w:val="26D6E7AA2D274D5C9C4F54BFD4CE7D0A"/>
                </w:placeholder>
                <w:comboBox>
                  <w:listItem w:displayText=" " w:value=" "/>
                  <w:listItem w:displayText="(allkirjastatud digitaalselt)" w:value="(allkirjastatud digitaalselt)"/>
                </w:comboBox>
              </w:sdtPr>
              <w:sdtEndPr/>
              <w:sdtContent>
                <w:r w:rsidR="00651203" w:rsidRPr="00651203">
                  <w:t>[Vali sobiv]</w:t>
                </w:r>
              </w:sdtContent>
            </w:sdt>
          </w:p>
        </w:tc>
      </w:tr>
    </w:tbl>
    <w:tbl>
      <w:tblPr>
        <w:tblW w:w="0" w:type="auto"/>
        <w:tblInd w:w="70" w:type="dxa"/>
        <w:tblCellMar>
          <w:left w:w="70" w:type="dxa"/>
          <w:right w:w="70" w:type="dxa"/>
        </w:tblCellMar>
        <w:tblLook w:val="0000" w:firstRow="0" w:lastRow="0" w:firstColumn="0" w:lastColumn="0" w:noHBand="0" w:noVBand="0"/>
      </w:tblPr>
      <w:tblGrid>
        <w:gridCol w:w="4320"/>
        <w:gridCol w:w="4063"/>
      </w:tblGrid>
      <w:tr w:rsidR="00651203" w:rsidRPr="00651203" w14:paraId="48E8A034" w14:textId="77777777" w:rsidTr="00852561">
        <w:trPr>
          <w:trHeight w:val="838"/>
        </w:trPr>
        <w:tc>
          <w:tcPr>
            <w:tcW w:w="4320" w:type="dxa"/>
            <w:vAlign w:val="bottom"/>
          </w:tcPr>
          <w:p w14:paraId="24C79667" w14:textId="77777777" w:rsidR="00651203" w:rsidRPr="00651203" w:rsidRDefault="00651203" w:rsidP="00651203">
            <w:pPr>
              <w:jc w:val="both"/>
            </w:pPr>
            <w:r w:rsidRPr="00651203">
              <w:fldChar w:fldCharType="begin"/>
            </w:r>
            <w:r w:rsidRPr="00651203">
              <w:instrText xml:space="preserve"> MACROBUTTON  AcceptAllChangesInDoc [Sisesta eesnimi ja perekonnanimi] </w:instrText>
            </w:r>
            <w:r w:rsidRPr="00651203">
              <w:fldChar w:fldCharType="end"/>
            </w:r>
          </w:p>
        </w:tc>
        <w:tc>
          <w:tcPr>
            <w:tcW w:w="4063" w:type="dxa"/>
            <w:vAlign w:val="bottom"/>
          </w:tcPr>
          <w:p w14:paraId="17E1B4FA" w14:textId="77777777" w:rsidR="00651203" w:rsidRPr="00651203" w:rsidRDefault="00651203" w:rsidP="00651203">
            <w:pPr>
              <w:jc w:val="both"/>
            </w:pPr>
            <w:r w:rsidRPr="00651203">
              <w:fldChar w:fldCharType="begin"/>
            </w:r>
            <w:r w:rsidRPr="00651203">
              <w:instrText xml:space="preserve"> MACROBUTTON  AcceptAllChangesInDoc [Sisesta eesnimi ja perekonnanimi] </w:instrText>
            </w:r>
            <w:r w:rsidRPr="00651203">
              <w:fldChar w:fldCharType="end"/>
            </w:r>
          </w:p>
        </w:tc>
      </w:tr>
    </w:tbl>
    <w:p w14:paraId="1F56CC60" w14:textId="77777777" w:rsidR="00651203" w:rsidRPr="00651203" w:rsidRDefault="00651203" w:rsidP="00651203">
      <w:pPr>
        <w:jc w:val="both"/>
      </w:pPr>
    </w:p>
    <w:p w14:paraId="5FEB3E6A" w14:textId="77777777" w:rsidR="00651203" w:rsidRPr="00651203" w:rsidRDefault="00651203" w:rsidP="00651203">
      <w:pPr>
        <w:jc w:val="both"/>
        <w:outlineLvl w:val="0"/>
      </w:pPr>
    </w:p>
    <w:p w14:paraId="5EC6438B" w14:textId="77777777" w:rsidR="00651203" w:rsidRPr="00651203" w:rsidRDefault="00651203" w:rsidP="00651203">
      <w:pPr>
        <w:jc w:val="both"/>
      </w:pPr>
    </w:p>
    <w:p w14:paraId="1EF07426" w14:textId="77777777" w:rsidR="003600A3" w:rsidRDefault="003600A3" w:rsidP="00651203">
      <w:pPr>
        <w:jc w:val="both"/>
      </w:pPr>
    </w:p>
    <w:p w14:paraId="12A52032" w14:textId="77777777" w:rsidR="00776CDF" w:rsidRDefault="00776CDF" w:rsidP="00651203">
      <w:pPr>
        <w:jc w:val="both"/>
      </w:pPr>
    </w:p>
    <w:p w14:paraId="5E0446DE" w14:textId="77777777" w:rsidR="00776CDF" w:rsidRDefault="00776CDF" w:rsidP="00651203">
      <w:pPr>
        <w:jc w:val="both"/>
      </w:pPr>
    </w:p>
    <w:p w14:paraId="097105A6" w14:textId="77777777" w:rsidR="00776CDF" w:rsidRDefault="00776CDF" w:rsidP="00651203">
      <w:pPr>
        <w:jc w:val="both"/>
      </w:pPr>
    </w:p>
    <w:p w14:paraId="2441799A" w14:textId="77777777" w:rsidR="00776CDF" w:rsidRDefault="00776CDF" w:rsidP="00651203">
      <w:pPr>
        <w:jc w:val="both"/>
      </w:pPr>
    </w:p>
    <w:p w14:paraId="5E266D17" w14:textId="77777777" w:rsidR="00776CDF" w:rsidRDefault="00776CDF" w:rsidP="00651203">
      <w:pPr>
        <w:jc w:val="both"/>
      </w:pPr>
    </w:p>
    <w:p w14:paraId="7C285B96" w14:textId="77777777" w:rsidR="00776CDF" w:rsidRDefault="00776CDF" w:rsidP="00651203">
      <w:pPr>
        <w:jc w:val="both"/>
      </w:pPr>
    </w:p>
    <w:p w14:paraId="675016F9" w14:textId="77777777" w:rsidR="00776CDF" w:rsidRDefault="00776CDF" w:rsidP="00651203">
      <w:pPr>
        <w:jc w:val="both"/>
      </w:pPr>
    </w:p>
    <w:p w14:paraId="35C497E4" w14:textId="3B83598E" w:rsidR="000F7B4C" w:rsidRDefault="000F7B4C" w:rsidP="00776CDF">
      <w:pPr>
        <w:spacing w:after="60"/>
        <w:ind w:left="2127" w:hanging="2127"/>
        <w:jc w:val="right"/>
        <w:rPr>
          <w:b/>
        </w:rPr>
      </w:pPr>
      <w:r>
        <w:rPr>
          <w:b/>
        </w:rPr>
        <w:lastRenderedPageBreak/>
        <w:t>Lisa</w:t>
      </w:r>
    </w:p>
    <w:p w14:paraId="7CF364DC" w14:textId="60B5B3EE" w:rsidR="00776CDF" w:rsidRDefault="00776CDF" w:rsidP="00776CDF">
      <w:pPr>
        <w:spacing w:after="60"/>
        <w:ind w:left="2127" w:hanging="2127"/>
        <w:jc w:val="right"/>
        <w:rPr>
          <w:b/>
        </w:rPr>
      </w:pPr>
      <w:r w:rsidRPr="000871A6">
        <w:rPr>
          <w:b/>
        </w:rPr>
        <w:t>Hindamiskomisj</w:t>
      </w:r>
      <w:r>
        <w:rPr>
          <w:b/>
        </w:rPr>
        <w:t xml:space="preserve">oni </w:t>
      </w:r>
      <w:bookmarkStart w:id="4" w:name="_Hlk120286404"/>
      <w:r>
        <w:rPr>
          <w:b/>
        </w:rPr>
        <w:t>töökorraldus</w:t>
      </w:r>
      <w:r w:rsidRPr="008C016F">
        <w:rPr>
          <w:b/>
        </w:rPr>
        <w:t xml:space="preserve">kava </w:t>
      </w:r>
      <w:r>
        <w:rPr>
          <w:b/>
        </w:rPr>
        <w:t xml:space="preserve">hindamise </w:t>
      </w:r>
      <w:bookmarkEnd w:id="4"/>
      <w:r>
        <w:rPr>
          <w:b/>
        </w:rPr>
        <w:t>juhend</w:t>
      </w:r>
    </w:p>
    <w:p w14:paraId="207138A5" w14:textId="77777777" w:rsidR="00776CDF" w:rsidRPr="00494B7F" w:rsidRDefault="00776CDF" w:rsidP="00776CDF">
      <w:pPr>
        <w:spacing w:after="60"/>
        <w:ind w:left="2127" w:hanging="2127"/>
        <w:jc w:val="right"/>
        <w:rPr>
          <w:b/>
        </w:rPr>
      </w:pPr>
    </w:p>
    <w:p w14:paraId="3296DAFF" w14:textId="77777777" w:rsidR="00776CDF" w:rsidRDefault="00776CDF" w:rsidP="00776CDF">
      <w:pPr>
        <w:spacing w:after="60"/>
        <w:jc w:val="both"/>
      </w:pPr>
      <w:r w:rsidRPr="0039169A">
        <w:t xml:space="preserve">Hankemenetluse </w:t>
      </w:r>
      <w:r>
        <w:t xml:space="preserve">nimetus ja viitenumber: </w:t>
      </w:r>
    </w:p>
    <w:p w14:paraId="605C464C" w14:textId="77777777" w:rsidR="00776CDF" w:rsidRPr="0039169A" w:rsidRDefault="00776CDF" w:rsidP="00776CDF">
      <w:pPr>
        <w:spacing w:after="60"/>
        <w:jc w:val="both"/>
      </w:pPr>
    </w:p>
    <w:p w14:paraId="4F01AD65" w14:textId="77777777" w:rsidR="00776CDF" w:rsidRDefault="00776CDF" w:rsidP="00776CDF">
      <w:pPr>
        <w:pStyle w:val="Loendilik"/>
        <w:numPr>
          <w:ilvl w:val="0"/>
          <w:numId w:val="11"/>
        </w:numPr>
        <w:spacing w:after="120"/>
        <w:jc w:val="both"/>
      </w:pPr>
      <w:r>
        <w:t>T</w:t>
      </w:r>
      <w:r w:rsidRPr="009B4513">
        <w:t xml:space="preserve">öökorralduskava hindamise </w:t>
      </w:r>
      <w:r w:rsidRPr="0039169A">
        <w:t xml:space="preserve">komisjoni </w:t>
      </w:r>
      <w:r>
        <w:t xml:space="preserve">(edaspidi komisjon) </w:t>
      </w:r>
      <w:r w:rsidRPr="0039169A">
        <w:t>ülesandeks</w:t>
      </w:r>
      <w:r>
        <w:t xml:space="preserve"> on</w:t>
      </w:r>
      <w:r w:rsidRPr="0039169A">
        <w:t xml:space="preserve"> </w:t>
      </w:r>
      <w:r w:rsidRPr="00F91F9C">
        <w:t>hinnata t</w:t>
      </w:r>
      <w:r>
        <w:t>öökorralduskava</w:t>
      </w:r>
      <w:r w:rsidRPr="00F91F9C">
        <w:t xml:space="preserve"> </w:t>
      </w:r>
      <w:r>
        <w:t>kvaliteeti ja sisu (maksimaalselt on võimalik saada 30 punkti)</w:t>
      </w:r>
      <w:r w:rsidRPr="00F91F9C">
        <w:t>.</w:t>
      </w:r>
      <w:r>
        <w:t xml:space="preserve">  </w:t>
      </w:r>
    </w:p>
    <w:p w14:paraId="0E65E917" w14:textId="77777777" w:rsidR="00776CDF" w:rsidRPr="00AB59C8" w:rsidRDefault="00776CDF" w:rsidP="00776CDF">
      <w:pPr>
        <w:pStyle w:val="Loendilik"/>
        <w:numPr>
          <w:ilvl w:val="0"/>
          <w:numId w:val="11"/>
        </w:numPr>
        <w:spacing w:after="120"/>
        <w:jc w:val="both"/>
      </w:pPr>
      <w:r w:rsidRPr="0039169A">
        <w:t>Hindamine on konsensuslik</w:t>
      </w:r>
      <w:r>
        <w:t xml:space="preserve">. </w:t>
      </w:r>
      <w:r w:rsidRPr="0039169A">
        <w:t xml:space="preserve">Juhul, kui </w:t>
      </w:r>
      <w:r w:rsidRPr="00AB59C8">
        <w:t xml:space="preserve">hindamiskomisjoni liige või liikmed </w:t>
      </w:r>
      <w:r>
        <w:t>jäävad siiski</w:t>
      </w:r>
      <w:r w:rsidRPr="00AB59C8">
        <w:t xml:space="preserve"> eriarvamusel</w:t>
      </w:r>
      <w:r>
        <w:t>e</w:t>
      </w:r>
      <w:r w:rsidRPr="00AB59C8">
        <w:t xml:space="preserve">, märgitakse see protokolli ning hindepunktid määratakse komisjoni liikmete häälteenamusega. </w:t>
      </w:r>
      <w:r>
        <w:t>Juhul kui hääled jagunevad võrdselt, määratakse hindepunktid komisjoni esimehe otsusega.</w:t>
      </w:r>
    </w:p>
    <w:p w14:paraId="76ABD252" w14:textId="77777777" w:rsidR="00776CDF" w:rsidRPr="00CB4429" w:rsidRDefault="00776CDF" w:rsidP="00776CDF">
      <w:pPr>
        <w:pStyle w:val="Loendilik"/>
        <w:numPr>
          <w:ilvl w:val="0"/>
          <w:numId w:val="11"/>
        </w:numPr>
        <w:jc w:val="both"/>
      </w:pPr>
      <w:r w:rsidRPr="000B7C69">
        <w:t>Töökorralduskavas tuleb vastata minikonkursi pakkumuse esitamise ettepanekus esitatud küsimustele ja</w:t>
      </w:r>
      <w:r w:rsidRPr="008C016F">
        <w:t xml:space="preserve"> selles hinnatakse</w:t>
      </w:r>
      <w:r>
        <w:t xml:space="preserve"> (üldised põhimõtted)</w:t>
      </w:r>
      <w:r w:rsidRPr="008C016F">
        <w:t>:</w:t>
      </w:r>
    </w:p>
    <w:p w14:paraId="38B0921E" w14:textId="77777777" w:rsidR="00776CDF" w:rsidRPr="00EA705B" w:rsidRDefault="00776CDF" w:rsidP="00776CDF">
      <w:pPr>
        <w:pStyle w:val="Loendilik"/>
        <w:numPr>
          <w:ilvl w:val="1"/>
          <w:numId w:val="12"/>
        </w:numPr>
        <w:ind w:left="851"/>
        <w:jc w:val="both"/>
      </w:pPr>
      <w:r w:rsidRPr="00EA705B">
        <w:t>Kas töökorralduskava on lähtuvalt hanke esemeks olevast objektist läbimõeldud, teostatav ja usutav</w:t>
      </w:r>
      <w:r>
        <w:t>;</w:t>
      </w:r>
    </w:p>
    <w:p w14:paraId="68E26C53" w14:textId="77777777" w:rsidR="00776CDF" w:rsidRPr="00EA705B" w:rsidRDefault="00776CDF" w:rsidP="00776CDF">
      <w:pPr>
        <w:pStyle w:val="Loendilik"/>
        <w:numPr>
          <w:ilvl w:val="1"/>
          <w:numId w:val="12"/>
        </w:numPr>
        <w:ind w:left="851"/>
        <w:jc w:val="both"/>
      </w:pPr>
      <w:r w:rsidRPr="00EA705B">
        <w:t>Kas töökorralduskava vastab ja toetab hankija seatud eesmärgi saavutamist</w:t>
      </w:r>
      <w:r>
        <w:t>;</w:t>
      </w:r>
    </w:p>
    <w:p w14:paraId="5162ADC7" w14:textId="77777777" w:rsidR="00776CDF" w:rsidRDefault="00776CDF" w:rsidP="00776CDF">
      <w:pPr>
        <w:pStyle w:val="Loendilik"/>
        <w:numPr>
          <w:ilvl w:val="1"/>
          <w:numId w:val="12"/>
        </w:numPr>
        <w:ind w:left="851"/>
        <w:jc w:val="both"/>
      </w:pPr>
      <w:r w:rsidRPr="00EA705B">
        <w:t>Kas ja kuidas on kaasatud töökorralduskava realiseerimiseks vajalik ressurss ja kompetents ning kuidas see toetab hankija seatud eesmärgi saavutamist;</w:t>
      </w:r>
    </w:p>
    <w:p w14:paraId="51B18E46" w14:textId="77777777" w:rsidR="00776CDF" w:rsidRPr="00EA705B" w:rsidRDefault="00776CDF" w:rsidP="00776CDF">
      <w:pPr>
        <w:pStyle w:val="Loendilik"/>
        <w:numPr>
          <w:ilvl w:val="1"/>
          <w:numId w:val="12"/>
        </w:numPr>
        <w:ind w:left="851"/>
        <w:jc w:val="both"/>
      </w:pPr>
      <w:r>
        <w:t xml:space="preserve">Töökorralduskava punktide andmise põhjendused (skaala) esitatakse minikonkursi pakkumuse esitamise ettepanekus vastavalt objekti keerukusele. </w:t>
      </w:r>
    </w:p>
    <w:p w14:paraId="23ABEB3F" w14:textId="77777777" w:rsidR="00776CDF" w:rsidRPr="00EA705B" w:rsidRDefault="00776CDF" w:rsidP="00776CDF">
      <w:pPr>
        <w:pStyle w:val="Loendilik"/>
        <w:ind w:left="360"/>
        <w:jc w:val="both"/>
      </w:pPr>
    </w:p>
    <w:p w14:paraId="156CA53C" w14:textId="77777777" w:rsidR="00776CDF" w:rsidRPr="00850771" w:rsidRDefault="00776CDF" w:rsidP="00776CDF">
      <w:pPr>
        <w:pStyle w:val="Loendilik"/>
        <w:numPr>
          <w:ilvl w:val="0"/>
          <w:numId w:val="11"/>
        </w:numPr>
        <w:jc w:val="both"/>
      </w:pPr>
      <w:r>
        <w:rPr>
          <w:b/>
        </w:rPr>
        <w:t xml:space="preserve">Töökorralduskavale </w:t>
      </w:r>
      <w:r w:rsidRPr="00AB59C8">
        <w:t xml:space="preserve"> annab komisjon</w:t>
      </w:r>
      <w:r>
        <w:t xml:space="preserve"> </w:t>
      </w:r>
      <w:r w:rsidRPr="00AB59C8">
        <w:t>punkt</w:t>
      </w:r>
      <w:r>
        <w:t>e</w:t>
      </w:r>
      <w:r w:rsidRPr="00AB59C8">
        <w:t xml:space="preserve"> alljärgneva skaala alusel:</w:t>
      </w:r>
    </w:p>
    <w:tbl>
      <w:tblPr>
        <w:tblW w:w="9355" w:type="dxa"/>
        <w:tblInd w:w="250" w:type="dxa"/>
        <w:tblCellMar>
          <w:left w:w="0" w:type="dxa"/>
          <w:right w:w="0" w:type="dxa"/>
        </w:tblCellMar>
        <w:tblLook w:val="04A0" w:firstRow="1" w:lastRow="0" w:firstColumn="1" w:lastColumn="0" w:noHBand="0" w:noVBand="1"/>
      </w:tblPr>
      <w:tblGrid>
        <w:gridCol w:w="1559"/>
        <w:gridCol w:w="7796"/>
      </w:tblGrid>
      <w:tr w:rsidR="00776CDF" w:rsidRPr="007A2809" w14:paraId="7C511010" w14:textId="77777777" w:rsidTr="00F805CD">
        <w:trPr>
          <w:trHeight w:val="529"/>
        </w:trPr>
        <w:tc>
          <w:tcPr>
            <w:tcW w:w="155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40B9E01" w14:textId="77777777" w:rsidR="00776CDF" w:rsidRPr="007A2809" w:rsidRDefault="00776CDF" w:rsidP="00F805CD">
            <w:pPr>
              <w:pStyle w:val="Vahedeta"/>
              <w:jc w:val="center"/>
              <w:rPr>
                <w:rFonts w:ascii="Times New Roman" w:hAnsi="Times New Roman"/>
                <w:sz w:val="24"/>
                <w:szCs w:val="24"/>
              </w:rPr>
            </w:pPr>
            <w:r w:rsidRPr="007A2809">
              <w:rPr>
                <w:rFonts w:ascii="Times New Roman" w:hAnsi="Times New Roman"/>
                <w:sz w:val="24"/>
                <w:szCs w:val="24"/>
              </w:rPr>
              <w:t>Antav punktide arv</w:t>
            </w:r>
          </w:p>
        </w:tc>
        <w:tc>
          <w:tcPr>
            <w:tcW w:w="7796" w:type="dxa"/>
            <w:tcBorders>
              <w:top w:val="single" w:sz="8" w:space="0" w:color="auto"/>
              <w:left w:val="nil"/>
              <w:bottom w:val="single" w:sz="8" w:space="0" w:color="auto"/>
              <w:right w:val="single" w:sz="8" w:space="0" w:color="auto"/>
            </w:tcBorders>
            <w:tcMar>
              <w:top w:w="0" w:type="dxa"/>
              <w:left w:w="108" w:type="dxa"/>
              <w:bottom w:w="0" w:type="dxa"/>
              <w:right w:w="108" w:type="dxa"/>
            </w:tcMar>
            <w:vAlign w:val="bottom"/>
            <w:hideMark/>
          </w:tcPr>
          <w:p w14:paraId="4CB95079" w14:textId="77777777" w:rsidR="00776CDF" w:rsidRPr="007A2809" w:rsidRDefault="00776CDF" w:rsidP="00F805CD">
            <w:pPr>
              <w:pStyle w:val="tavatekst"/>
              <w:ind w:hanging="108"/>
              <w:jc w:val="center"/>
            </w:pPr>
            <w:r w:rsidRPr="007A2809">
              <w:t>Põhjendus punktide andmiseks</w:t>
            </w:r>
          </w:p>
        </w:tc>
      </w:tr>
      <w:tr w:rsidR="00776CDF" w:rsidRPr="007A2809" w14:paraId="1A1E9204" w14:textId="77777777" w:rsidTr="00F805CD">
        <w:tc>
          <w:tcPr>
            <w:tcW w:w="155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CE23B69" w14:textId="77777777" w:rsidR="00776CDF" w:rsidRPr="007A2809" w:rsidRDefault="00776CDF" w:rsidP="00F805CD">
            <w:pPr>
              <w:pStyle w:val="Vahedeta"/>
              <w:jc w:val="center"/>
              <w:rPr>
                <w:rFonts w:ascii="Times New Roman" w:hAnsi="Times New Roman"/>
                <w:sz w:val="24"/>
                <w:szCs w:val="24"/>
              </w:rPr>
            </w:pPr>
            <w:r>
              <w:rPr>
                <w:rFonts w:ascii="Times New Roman" w:hAnsi="Times New Roman"/>
                <w:sz w:val="24"/>
                <w:szCs w:val="24"/>
              </w:rPr>
              <w:t>0</w:t>
            </w:r>
          </w:p>
        </w:tc>
        <w:tc>
          <w:tcPr>
            <w:tcW w:w="779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E0DFFE4" w14:textId="77777777" w:rsidR="00776CDF" w:rsidRPr="007A2809" w:rsidRDefault="00776CDF" w:rsidP="00F805CD">
            <w:pPr>
              <w:pStyle w:val="Vahedeta"/>
              <w:rPr>
                <w:rFonts w:ascii="Times New Roman" w:hAnsi="Times New Roman"/>
                <w:sz w:val="24"/>
                <w:szCs w:val="24"/>
              </w:rPr>
            </w:pPr>
            <w:r>
              <w:rPr>
                <w:rFonts w:ascii="Times New Roman" w:hAnsi="Times New Roman"/>
                <w:sz w:val="24"/>
                <w:szCs w:val="24"/>
                <w:u w:val="single"/>
              </w:rPr>
              <w:t>Mitterahuldav</w:t>
            </w:r>
            <w:r w:rsidRPr="00850771">
              <w:rPr>
                <w:rFonts w:ascii="Times New Roman" w:hAnsi="Times New Roman"/>
                <w:sz w:val="24"/>
                <w:szCs w:val="24"/>
                <w:u w:val="single"/>
              </w:rPr>
              <w:t>:</w:t>
            </w:r>
            <w:r>
              <w:rPr>
                <w:rFonts w:ascii="Times New Roman" w:hAnsi="Times New Roman"/>
                <w:sz w:val="24"/>
                <w:szCs w:val="24"/>
              </w:rPr>
              <w:t xml:space="preserve"> E</w:t>
            </w:r>
            <w:r w:rsidRPr="007A2809">
              <w:rPr>
                <w:rFonts w:ascii="Times New Roman" w:hAnsi="Times New Roman"/>
                <w:sz w:val="24"/>
                <w:szCs w:val="24"/>
              </w:rPr>
              <w:t xml:space="preserve">i </w:t>
            </w:r>
            <w:r w:rsidRPr="009670C9">
              <w:rPr>
                <w:rFonts w:ascii="Times New Roman" w:hAnsi="Times New Roman"/>
                <w:sz w:val="24"/>
                <w:szCs w:val="24"/>
              </w:rPr>
              <w:t xml:space="preserve">vasta nõutule </w:t>
            </w:r>
            <w:r>
              <w:rPr>
                <w:rFonts w:ascii="Times New Roman" w:hAnsi="Times New Roman"/>
                <w:sz w:val="24"/>
                <w:szCs w:val="24"/>
              </w:rPr>
              <w:t>(</w:t>
            </w:r>
            <w:r w:rsidRPr="009670C9">
              <w:rPr>
                <w:rFonts w:ascii="Times New Roman" w:eastAsia="Times New Roman" w:hAnsi="Times New Roman"/>
                <w:sz w:val="24"/>
                <w:szCs w:val="24"/>
              </w:rPr>
              <w:t>töökorralduskava</w:t>
            </w:r>
            <w:r w:rsidRPr="009670C9">
              <w:rPr>
                <w:rFonts w:ascii="Times New Roman" w:hAnsi="Times New Roman"/>
                <w:sz w:val="24"/>
                <w:szCs w:val="24"/>
              </w:rPr>
              <w:t xml:space="preserve"> on </w:t>
            </w:r>
            <w:r>
              <w:rPr>
                <w:rFonts w:ascii="Times New Roman" w:hAnsi="Times New Roman"/>
                <w:sz w:val="24"/>
                <w:szCs w:val="24"/>
              </w:rPr>
              <w:t>kõigis punktides</w:t>
            </w:r>
            <w:r w:rsidRPr="009670C9">
              <w:rPr>
                <w:rFonts w:ascii="Times New Roman" w:hAnsi="Times New Roman"/>
                <w:sz w:val="24"/>
                <w:szCs w:val="24"/>
              </w:rPr>
              <w:t xml:space="preserve"> läbimõtlemata/ebareaalne/ebapiisav</w:t>
            </w:r>
            <w:r>
              <w:rPr>
                <w:rFonts w:ascii="Times New Roman" w:hAnsi="Times New Roman"/>
                <w:sz w:val="24"/>
                <w:szCs w:val="24"/>
              </w:rPr>
              <w:t>)</w:t>
            </w:r>
            <w:r w:rsidRPr="009670C9">
              <w:rPr>
                <w:rFonts w:ascii="Times New Roman" w:hAnsi="Times New Roman"/>
                <w:sz w:val="24"/>
                <w:szCs w:val="24"/>
              </w:rPr>
              <w:t>. Tehniline lähenemine ja/või teenuse võtmetegevuste kirjeldus on esitatud pinnapealselt. Pakkuja kirjeldus eesseisvast töökorraldusest ei toeta hankija seatud eesmärgi saavutamist või ei ole pakkuja sellest aru saan</w:t>
            </w:r>
            <w:r>
              <w:rPr>
                <w:rFonts w:ascii="Times New Roman" w:hAnsi="Times New Roman"/>
                <w:sz w:val="24"/>
                <w:szCs w:val="24"/>
              </w:rPr>
              <w:t>ud.</w:t>
            </w:r>
          </w:p>
        </w:tc>
      </w:tr>
      <w:tr w:rsidR="00776CDF" w:rsidRPr="007A2809" w14:paraId="488E8F57" w14:textId="77777777" w:rsidTr="00F805CD">
        <w:trPr>
          <w:trHeight w:val="271"/>
        </w:trPr>
        <w:tc>
          <w:tcPr>
            <w:tcW w:w="155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1D4622C" w14:textId="77777777" w:rsidR="00776CDF" w:rsidRPr="007A2809" w:rsidRDefault="00776CDF" w:rsidP="00F805CD">
            <w:pPr>
              <w:pStyle w:val="Vahedeta"/>
              <w:jc w:val="center"/>
              <w:rPr>
                <w:rFonts w:ascii="Times New Roman" w:hAnsi="Times New Roman"/>
                <w:sz w:val="24"/>
                <w:szCs w:val="24"/>
              </w:rPr>
            </w:pPr>
            <w:r>
              <w:rPr>
                <w:rFonts w:ascii="Times New Roman" w:hAnsi="Times New Roman"/>
                <w:sz w:val="24"/>
                <w:szCs w:val="24"/>
              </w:rPr>
              <w:t>7</w:t>
            </w:r>
          </w:p>
        </w:tc>
        <w:tc>
          <w:tcPr>
            <w:tcW w:w="779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BC6E6BB" w14:textId="77777777" w:rsidR="00776CDF" w:rsidRPr="007A2809" w:rsidRDefault="00776CDF" w:rsidP="00F805CD">
            <w:pPr>
              <w:pStyle w:val="Vahedeta"/>
              <w:rPr>
                <w:rFonts w:ascii="Times New Roman" w:hAnsi="Times New Roman"/>
                <w:sz w:val="24"/>
                <w:szCs w:val="24"/>
              </w:rPr>
            </w:pPr>
            <w:r>
              <w:rPr>
                <w:rFonts w:ascii="Times New Roman" w:hAnsi="Times New Roman"/>
                <w:sz w:val="24"/>
                <w:szCs w:val="24"/>
                <w:u w:val="single"/>
              </w:rPr>
              <w:t>Nõrk</w:t>
            </w:r>
            <w:r w:rsidRPr="00850771">
              <w:rPr>
                <w:rFonts w:ascii="Times New Roman" w:hAnsi="Times New Roman"/>
                <w:sz w:val="24"/>
                <w:szCs w:val="24"/>
                <w:u w:val="single"/>
              </w:rPr>
              <w:t>:</w:t>
            </w:r>
            <w:r>
              <w:rPr>
                <w:rFonts w:ascii="Times New Roman" w:hAnsi="Times New Roman"/>
                <w:sz w:val="24"/>
                <w:szCs w:val="24"/>
              </w:rPr>
              <w:t xml:space="preserve"> </w:t>
            </w:r>
            <w:r w:rsidRPr="007A2809">
              <w:rPr>
                <w:rFonts w:ascii="Times New Roman" w:hAnsi="Times New Roman"/>
                <w:sz w:val="24"/>
                <w:szCs w:val="24"/>
              </w:rPr>
              <w:t xml:space="preserve">Esitatud </w:t>
            </w:r>
            <w:r>
              <w:rPr>
                <w:rFonts w:ascii="Times New Roman" w:eastAsia="Times New Roman" w:hAnsi="Times New Roman"/>
                <w:sz w:val="24"/>
                <w:szCs w:val="24"/>
              </w:rPr>
              <w:t>t</w:t>
            </w:r>
            <w:r w:rsidRPr="00AB59C8">
              <w:rPr>
                <w:rFonts w:ascii="Times New Roman" w:eastAsia="Times New Roman" w:hAnsi="Times New Roman"/>
                <w:sz w:val="24"/>
                <w:szCs w:val="24"/>
              </w:rPr>
              <w:t>öö</w:t>
            </w:r>
            <w:r>
              <w:rPr>
                <w:rFonts w:ascii="Times New Roman" w:eastAsia="Times New Roman" w:hAnsi="Times New Roman"/>
                <w:sz w:val="24"/>
                <w:szCs w:val="24"/>
              </w:rPr>
              <w:t>korralduskava</w:t>
            </w:r>
            <w:r w:rsidRPr="00E42F49">
              <w:rPr>
                <w:rFonts w:ascii="Times New Roman" w:hAnsi="Times New Roman"/>
                <w:sz w:val="24"/>
                <w:szCs w:val="24"/>
              </w:rPr>
              <w:t xml:space="preserve"> </w:t>
            </w:r>
            <w:r w:rsidRPr="007A2809">
              <w:rPr>
                <w:rFonts w:ascii="Times New Roman" w:hAnsi="Times New Roman"/>
                <w:sz w:val="24"/>
                <w:szCs w:val="24"/>
              </w:rPr>
              <w:t xml:space="preserve">on </w:t>
            </w:r>
            <w:r>
              <w:rPr>
                <w:rFonts w:ascii="Times New Roman" w:hAnsi="Times New Roman"/>
                <w:sz w:val="24"/>
                <w:szCs w:val="24"/>
              </w:rPr>
              <w:t xml:space="preserve">3-4 </w:t>
            </w:r>
            <w:r w:rsidRPr="007A2809">
              <w:rPr>
                <w:rFonts w:ascii="Times New Roman" w:hAnsi="Times New Roman"/>
                <w:sz w:val="24"/>
                <w:szCs w:val="24"/>
              </w:rPr>
              <w:t>punktis läbimõtlemata/</w:t>
            </w:r>
            <w:r>
              <w:rPr>
                <w:rFonts w:ascii="Times New Roman" w:hAnsi="Times New Roman"/>
                <w:sz w:val="24"/>
                <w:szCs w:val="24"/>
              </w:rPr>
              <w:t xml:space="preserve"> </w:t>
            </w:r>
            <w:r w:rsidRPr="007A2809">
              <w:rPr>
                <w:rFonts w:ascii="Times New Roman" w:hAnsi="Times New Roman"/>
                <w:sz w:val="24"/>
                <w:szCs w:val="24"/>
              </w:rPr>
              <w:t>ebareaal</w:t>
            </w:r>
            <w:r>
              <w:rPr>
                <w:rFonts w:ascii="Times New Roman" w:hAnsi="Times New Roman"/>
                <w:sz w:val="24"/>
                <w:szCs w:val="24"/>
              </w:rPr>
              <w:t xml:space="preserve">ne või </w:t>
            </w:r>
            <w:r w:rsidRPr="009670C9">
              <w:rPr>
                <w:rFonts w:ascii="Times New Roman" w:hAnsi="Times New Roman"/>
                <w:sz w:val="24"/>
                <w:szCs w:val="24"/>
              </w:rPr>
              <w:t>sisaldab  3-</w:t>
            </w:r>
            <w:r>
              <w:rPr>
                <w:rFonts w:ascii="Times New Roman" w:hAnsi="Times New Roman"/>
                <w:sz w:val="24"/>
                <w:szCs w:val="24"/>
              </w:rPr>
              <w:t>4</w:t>
            </w:r>
            <w:r w:rsidRPr="009670C9">
              <w:rPr>
                <w:rFonts w:ascii="Times New Roman" w:hAnsi="Times New Roman"/>
                <w:sz w:val="24"/>
                <w:szCs w:val="24"/>
              </w:rPr>
              <w:t xml:space="preserve"> punktis puudujääke/vastuolusid/ebakõlasid</w:t>
            </w:r>
            <w:r>
              <w:rPr>
                <w:rFonts w:ascii="Times New Roman" w:hAnsi="Times New Roman"/>
                <w:sz w:val="24"/>
                <w:szCs w:val="24"/>
              </w:rPr>
              <w:t>.</w:t>
            </w:r>
          </w:p>
        </w:tc>
      </w:tr>
      <w:tr w:rsidR="00776CDF" w:rsidRPr="007A2809" w14:paraId="7CBCD532" w14:textId="77777777" w:rsidTr="00F805CD">
        <w:trPr>
          <w:trHeight w:val="269"/>
        </w:trPr>
        <w:tc>
          <w:tcPr>
            <w:tcW w:w="15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tcPr>
          <w:p w14:paraId="201DDCBE" w14:textId="77777777" w:rsidR="00776CDF" w:rsidRPr="00904811" w:rsidRDefault="00776CDF" w:rsidP="00F805CD">
            <w:pPr>
              <w:pStyle w:val="Vahedeta"/>
              <w:jc w:val="center"/>
              <w:rPr>
                <w:rFonts w:ascii="Times New Roman" w:hAnsi="Times New Roman"/>
                <w:sz w:val="24"/>
                <w:szCs w:val="24"/>
              </w:rPr>
            </w:pPr>
            <w:r>
              <w:rPr>
                <w:rFonts w:ascii="Times New Roman" w:hAnsi="Times New Roman"/>
                <w:sz w:val="24"/>
                <w:szCs w:val="24"/>
              </w:rPr>
              <w:t>15</w:t>
            </w:r>
          </w:p>
        </w:tc>
        <w:tc>
          <w:tcPr>
            <w:tcW w:w="779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14:paraId="34AA1A39" w14:textId="77777777" w:rsidR="00776CDF" w:rsidRPr="00904811" w:rsidRDefault="00776CDF" w:rsidP="00F805CD">
            <w:pPr>
              <w:pStyle w:val="Vahedeta"/>
              <w:ind w:firstLine="34"/>
              <w:rPr>
                <w:rFonts w:ascii="Times New Roman" w:hAnsi="Times New Roman"/>
                <w:sz w:val="24"/>
                <w:szCs w:val="24"/>
              </w:rPr>
            </w:pPr>
            <w:r w:rsidRPr="00904811">
              <w:rPr>
                <w:rFonts w:ascii="Times New Roman" w:hAnsi="Times New Roman"/>
                <w:sz w:val="24"/>
                <w:szCs w:val="24"/>
                <w:u w:val="single"/>
              </w:rPr>
              <w:t>Rahuldav:</w:t>
            </w:r>
            <w:r w:rsidRPr="00904811">
              <w:rPr>
                <w:rFonts w:ascii="Times New Roman" w:hAnsi="Times New Roman"/>
                <w:sz w:val="24"/>
                <w:szCs w:val="24"/>
              </w:rPr>
              <w:t xml:space="preserve"> </w:t>
            </w:r>
            <w:r>
              <w:rPr>
                <w:rFonts w:ascii="Times New Roman" w:hAnsi="Times New Roman"/>
                <w:sz w:val="24"/>
                <w:szCs w:val="24"/>
              </w:rPr>
              <w:t>E</w:t>
            </w:r>
            <w:r w:rsidRPr="00904811">
              <w:rPr>
                <w:rFonts w:ascii="Times New Roman" w:hAnsi="Times New Roman"/>
                <w:sz w:val="24"/>
                <w:szCs w:val="24"/>
              </w:rPr>
              <w:t xml:space="preserve">sitatud töökorralduskava on </w:t>
            </w:r>
            <w:r>
              <w:rPr>
                <w:rFonts w:ascii="Times New Roman" w:hAnsi="Times New Roman"/>
                <w:sz w:val="24"/>
                <w:szCs w:val="24"/>
              </w:rPr>
              <w:t xml:space="preserve">1-2 </w:t>
            </w:r>
            <w:r w:rsidRPr="00904811">
              <w:rPr>
                <w:rFonts w:ascii="Times New Roman" w:hAnsi="Times New Roman"/>
                <w:sz w:val="24"/>
                <w:szCs w:val="24"/>
              </w:rPr>
              <w:t>punktis läbimõtlemata/</w:t>
            </w:r>
            <w:r>
              <w:rPr>
                <w:rFonts w:ascii="Times New Roman" w:hAnsi="Times New Roman"/>
                <w:sz w:val="24"/>
                <w:szCs w:val="24"/>
              </w:rPr>
              <w:t xml:space="preserve"> </w:t>
            </w:r>
            <w:r w:rsidRPr="00904811">
              <w:rPr>
                <w:rFonts w:ascii="Times New Roman" w:hAnsi="Times New Roman"/>
                <w:sz w:val="24"/>
                <w:szCs w:val="24"/>
              </w:rPr>
              <w:t>ebareaalne/ebapiisav või sisaldab</w:t>
            </w:r>
            <w:r>
              <w:rPr>
                <w:rFonts w:ascii="Times New Roman" w:hAnsi="Times New Roman"/>
                <w:sz w:val="24"/>
                <w:szCs w:val="24"/>
              </w:rPr>
              <w:t xml:space="preserve"> 1-2 punktis </w:t>
            </w:r>
            <w:r w:rsidRPr="00904811">
              <w:rPr>
                <w:rFonts w:ascii="Times New Roman" w:hAnsi="Times New Roman"/>
                <w:sz w:val="24"/>
                <w:szCs w:val="24"/>
              </w:rPr>
              <w:t>puudujääke/vastuolusid/</w:t>
            </w:r>
            <w:r>
              <w:rPr>
                <w:rFonts w:ascii="Times New Roman" w:hAnsi="Times New Roman"/>
                <w:sz w:val="24"/>
                <w:szCs w:val="24"/>
              </w:rPr>
              <w:t xml:space="preserve"> </w:t>
            </w:r>
            <w:r w:rsidRPr="00904811">
              <w:rPr>
                <w:rFonts w:ascii="Times New Roman" w:hAnsi="Times New Roman"/>
                <w:sz w:val="24"/>
                <w:szCs w:val="24"/>
              </w:rPr>
              <w:t>ebakõlasid</w:t>
            </w:r>
            <w:r>
              <w:rPr>
                <w:rFonts w:ascii="Times New Roman" w:hAnsi="Times New Roman"/>
                <w:sz w:val="24"/>
                <w:szCs w:val="24"/>
              </w:rPr>
              <w:t>, kuid on põhiosas aktsepteeritav.</w:t>
            </w:r>
          </w:p>
        </w:tc>
      </w:tr>
      <w:tr w:rsidR="00776CDF" w:rsidRPr="007A2809" w14:paraId="778128C2" w14:textId="77777777" w:rsidTr="00F805CD">
        <w:tc>
          <w:tcPr>
            <w:tcW w:w="15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tcPr>
          <w:p w14:paraId="734BCCDB" w14:textId="77777777" w:rsidR="00776CDF" w:rsidRPr="00904811" w:rsidRDefault="00776CDF" w:rsidP="00F805CD">
            <w:pPr>
              <w:pStyle w:val="Vahedeta"/>
              <w:jc w:val="center"/>
              <w:rPr>
                <w:rFonts w:ascii="Times New Roman" w:hAnsi="Times New Roman"/>
                <w:sz w:val="24"/>
                <w:szCs w:val="24"/>
              </w:rPr>
            </w:pPr>
            <w:r>
              <w:rPr>
                <w:rFonts w:ascii="Times New Roman" w:hAnsi="Times New Roman"/>
                <w:sz w:val="24"/>
                <w:szCs w:val="24"/>
              </w:rPr>
              <w:t>30</w:t>
            </w:r>
          </w:p>
        </w:tc>
        <w:tc>
          <w:tcPr>
            <w:tcW w:w="779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DFEEAC4" w14:textId="77777777" w:rsidR="00776CDF" w:rsidRPr="00904811" w:rsidRDefault="00776CDF" w:rsidP="00F805CD">
            <w:pPr>
              <w:pStyle w:val="Vahedeta"/>
              <w:rPr>
                <w:rFonts w:ascii="Times New Roman" w:hAnsi="Times New Roman"/>
                <w:sz w:val="24"/>
                <w:szCs w:val="24"/>
              </w:rPr>
            </w:pPr>
            <w:r w:rsidRPr="00904811">
              <w:rPr>
                <w:rFonts w:ascii="Times New Roman" w:hAnsi="Times New Roman"/>
                <w:sz w:val="24"/>
                <w:szCs w:val="24"/>
                <w:u w:val="single"/>
              </w:rPr>
              <w:t>Hea:</w:t>
            </w:r>
            <w:r w:rsidRPr="00904811">
              <w:rPr>
                <w:rFonts w:ascii="Times New Roman" w:hAnsi="Times New Roman"/>
                <w:sz w:val="24"/>
                <w:szCs w:val="24"/>
              </w:rPr>
              <w:t xml:space="preserve"> Töökorralduskava on </w:t>
            </w:r>
            <w:r>
              <w:rPr>
                <w:rFonts w:ascii="Times New Roman" w:hAnsi="Times New Roman"/>
                <w:sz w:val="24"/>
                <w:szCs w:val="24"/>
              </w:rPr>
              <w:t xml:space="preserve">täielikult toetav </w:t>
            </w:r>
            <w:r w:rsidRPr="00904811">
              <w:rPr>
                <w:rFonts w:ascii="Times New Roman" w:hAnsi="Times New Roman"/>
                <w:sz w:val="24"/>
                <w:szCs w:val="24"/>
              </w:rPr>
              <w:t>Hankija eesmärgistatud tegevuse ja nõuete elluviimisele</w:t>
            </w:r>
            <w:r>
              <w:rPr>
                <w:rFonts w:ascii="Times New Roman" w:hAnsi="Times New Roman"/>
                <w:sz w:val="24"/>
                <w:szCs w:val="24"/>
              </w:rPr>
              <w:t>.</w:t>
            </w:r>
          </w:p>
        </w:tc>
      </w:tr>
    </w:tbl>
    <w:p w14:paraId="3105863A" w14:textId="77777777" w:rsidR="00776CDF" w:rsidRPr="008B2456" w:rsidRDefault="00776CDF" w:rsidP="00776CDF">
      <w:pPr>
        <w:jc w:val="both"/>
      </w:pPr>
    </w:p>
    <w:p w14:paraId="3BFB1A57" w14:textId="77777777" w:rsidR="00776CDF" w:rsidRDefault="00776CDF" w:rsidP="00776CDF">
      <w:pPr>
        <w:pStyle w:val="Loendilik"/>
        <w:numPr>
          <w:ilvl w:val="0"/>
          <w:numId w:val="11"/>
        </w:numPr>
        <w:jc w:val="both"/>
      </w:pPr>
      <w:r>
        <w:t xml:space="preserve">Juhul </w:t>
      </w:r>
      <w:r w:rsidRPr="009B6CFA">
        <w:t xml:space="preserve">kui </w:t>
      </w:r>
      <w:r>
        <w:t>töökorralduskava</w:t>
      </w:r>
      <w:r w:rsidRPr="009B6CFA">
        <w:t xml:space="preserve"> hinnatakse, et see </w:t>
      </w:r>
      <w:r>
        <w:t xml:space="preserve">on </w:t>
      </w:r>
      <w:r w:rsidRPr="009B6CFA">
        <w:t>„</w:t>
      </w:r>
      <w:r>
        <w:t>hea</w:t>
      </w:r>
      <w:r w:rsidRPr="009B6CFA">
        <w:t>“, ei</w:t>
      </w:r>
      <w:r w:rsidRPr="00361284">
        <w:t xml:space="preserve"> ole selles komisjoni hinnangul mingeid puudujääke </w:t>
      </w:r>
      <w:r>
        <w:t>ning</w:t>
      </w:r>
      <w:r w:rsidRPr="00361284">
        <w:t xml:space="preserve"> see vastab komisjoni hinnangul piisaval määral</w:t>
      </w:r>
      <w:r>
        <w:t xml:space="preserve"> sellele, mis on vajalik hankija eesmärgi saavutamiseks. </w:t>
      </w:r>
      <w:r w:rsidRPr="005A5F19">
        <w:t>Komisjon esitab lühidalt põhjendused töökorralduskava peamiste iseloomustavate omaduste kohta.</w:t>
      </w:r>
    </w:p>
    <w:p w14:paraId="2B2E4915" w14:textId="77777777" w:rsidR="00776CDF" w:rsidRPr="00E36029" w:rsidRDefault="00776CDF" w:rsidP="00776CDF">
      <w:pPr>
        <w:pStyle w:val="Loendilik"/>
        <w:numPr>
          <w:ilvl w:val="0"/>
          <w:numId w:val="11"/>
        </w:numPr>
        <w:jc w:val="both"/>
      </w:pPr>
      <w:r w:rsidRPr="00E36029">
        <w:t xml:space="preserve">Juhul kui </w:t>
      </w:r>
      <w:r w:rsidRPr="00113631">
        <w:t xml:space="preserve">töökorralduskava </w:t>
      </w:r>
      <w:r w:rsidRPr="00E36029">
        <w:t>hinnatakse, et see on kas „</w:t>
      </w:r>
      <w:r w:rsidRPr="00113631">
        <w:t>mitterahuldav“</w:t>
      </w:r>
      <w:r w:rsidRPr="00E36029">
        <w:t>,</w:t>
      </w:r>
      <w:r w:rsidRPr="00113631">
        <w:t xml:space="preserve"> „nõrk“, „rahuldav“,  </w:t>
      </w:r>
      <w:r w:rsidRPr="00E36029">
        <w:t xml:space="preserve">lisab komisjon selgituse </w:t>
      </w:r>
      <w:r w:rsidRPr="00113631">
        <w:t xml:space="preserve">töökorralduskava </w:t>
      </w:r>
      <w:r w:rsidRPr="00E36029">
        <w:t xml:space="preserve">paremust/halvemust iseloomustavate omaduste </w:t>
      </w:r>
      <w:r>
        <w:t xml:space="preserve">ning antud punktide </w:t>
      </w:r>
      <w:r w:rsidRPr="00E36029">
        <w:t xml:space="preserve">kohta. </w:t>
      </w:r>
    </w:p>
    <w:p w14:paraId="1C301DC9" w14:textId="77777777" w:rsidR="00776CDF" w:rsidRPr="00651203" w:rsidRDefault="00776CDF" w:rsidP="00651203">
      <w:pPr>
        <w:jc w:val="both"/>
      </w:pPr>
    </w:p>
    <w:sectPr w:rsidR="00776CDF" w:rsidRPr="00651203" w:rsidSect="00EE3DCF">
      <w:headerReference w:type="first" r:id="rId8"/>
      <w:pgSz w:w="11906" w:h="16838" w:code="9"/>
      <w:pgMar w:top="1134" w:right="567" w:bottom="1418"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207243" w14:textId="77777777" w:rsidR="009F6836" w:rsidRDefault="009F6836" w:rsidP="00651203">
      <w:r>
        <w:separator/>
      </w:r>
    </w:p>
  </w:endnote>
  <w:endnote w:type="continuationSeparator" w:id="0">
    <w:p w14:paraId="7F810523" w14:textId="77777777" w:rsidR="009F6836" w:rsidRDefault="009F6836" w:rsidP="00651203">
      <w:r>
        <w:continuationSeparator/>
      </w:r>
    </w:p>
  </w:endnote>
  <w:endnote w:type="continuationNotice" w:id="1">
    <w:p w14:paraId="3DDFFDAC" w14:textId="77777777" w:rsidR="009F6836" w:rsidRDefault="009F68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E9E922" w14:textId="77777777" w:rsidR="009F6836" w:rsidRDefault="009F6836" w:rsidP="00651203">
      <w:r>
        <w:separator/>
      </w:r>
    </w:p>
  </w:footnote>
  <w:footnote w:type="continuationSeparator" w:id="0">
    <w:p w14:paraId="637CEC9E" w14:textId="77777777" w:rsidR="009F6836" w:rsidRDefault="009F6836" w:rsidP="00651203">
      <w:r>
        <w:continuationSeparator/>
      </w:r>
    </w:p>
  </w:footnote>
  <w:footnote w:type="continuationNotice" w:id="1">
    <w:p w14:paraId="530EBAC8" w14:textId="77777777" w:rsidR="009F6836" w:rsidRDefault="009F683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FDABC" w14:textId="7027B095" w:rsidR="00651203" w:rsidRDefault="00651203" w:rsidP="00651203">
    <w:pPr>
      <w:pStyle w:val="Pis"/>
      <w:jc w:val="both"/>
      <w:rPr>
        <w:b/>
      </w:rPr>
    </w:pPr>
  </w:p>
  <w:p w14:paraId="56026A2C" w14:textId="6C50CDDE" w:rsidR="00E32F42" w:rsidRDefault="00B337BD" w:rsidP="00B337BD">
    <w:pPr>
      <w:pStyle w:val="Pis"/>
      <w:jc w:val="right"/>
      <w:rPr>
        <w:b/>
      </w:rPr>
    </w:pPr>
    <w:r>
      <w:rPr>
        <w:b/>
      </w:rPr>
      <w:t>H</w:t>
    </w:r>
    <w:r w:rsidR="00E32F42">
      <w:rPr>
        <w:b/>
      </w:rPr>
      <w:t xml:space="preserve">ankedokumentide lisa </w:t>
    </w:r>
    <w:r>
      <w:rPr>
        <w:b/>
      </w:rPr>
      <w:t>2</w:t>
    </w:r>
  </w:p>
  <w:p w14:paraId="35AFF09A" w14:textId="57783628" w:rsidR="00E32F42" w:rsidRPr="00BE716A" w:rsidRDefault="005F506E" w:rsidP="005F506E">
    <w:pPr>
      <w:jc w:val="right"/>
      <w:rPr>
        <w:i/>
      </w:rPr>
    </w:pPr>
    <w:r w:rsidRPr="005F506E">
      <w:rPr>
        <w:rFonts w:ascii="Times-Roman" w:hAnsi="Times-Roman" w:cs="Times-Roman"/>
        <w:i/>
        <w:lang w:eastAsia="et-EE"/>
      </w:rPr>
      <w:t>RMK külastustaristu ehitus- ja lammutustööde omanikujärelevalve raamhange 2024-2027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6434A"/>
    <w:multiLevelType w:val="hybridMultilevel"/>
    <w:tmpl w:val="6D025522"/>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4954424"/>
    <w:multiLevelType w:val="multilevel"/>
    <w:tmpl w:val="9A484F88"/>
    <w:lvl w:ilvl="0">
      <w:start w:val="9"/>
      <w:numFmt w:val="decimal"/>
      <w:lvlText w:val="%1."/>
      <w:lvlJc w:val="left"/>
      <w:pPr>
        <w:ind w:left="540" w:hanging="540"/>
      </w:pPr>
      <w:rPr>
        <w:rFonts w:hint="default"/>
      </w:rPr>
    </w:lvl>
    <w:lvl w:ilvl="1">
      <w:start w:val="5"/>
      <w:numFmt w:val="decimal"/>
      <w:lvlText w:val="%1.%2."/>
      <w:lvlJc w:val="left"/>
      <w:pPr>
        <w:ind w:left="1080" w:hanging="54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 w15:restartNumberingAfterBreak="0">
    <w:nsid w:val="1DC55647"/>
    <w:multiLevelType w:val="multilevel"/>
    <w:tmpl w:val="3412E906"/>
    <w:lvl w:ilvl="0">
      <w:start w:val="3"/>
      <w:numFmt w:val="decimal"/>
      <w:lvlText w:val="%1."/>
      <w:lvlJc w:val="left"/>
      <w:pPr>
        <w:ind w:left="585" w:hanging="585"/>
      </w:pPr>
      <w:rPr>
        <w:rFonts w:hint="default"/>
      </w:rPr>
    </w:lvl>
    <w:lvl w:ilvl="1">
      <w:start w:val="4"/>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3" w15:restartNumberingAfterBreak="0">
    <w:nsid w:val="2ABD5875"/>
    <w:multiLevelType w:val="multilevel"/>
    <w:tmpl w:val="AE6841A2"/>
    <w:lvl w:ilvl="0">
      <w:start w:val="1"/>
      <w:numFmt w:val="decimal"/>
      <w:lvlText w:val="%1."/>
      <w:lvlJc w:val="left"/>
      <w:pPr>
        <w:ind w:left="720" w:hanging="360"/>
      </w:pPr>
    </w:lvl>
    <w:lvl w:ilvl="1">
      <w:start w:val="1"/>
      <w:numFmt w:val="decimal"/>
      <w:isLgl/>
      <w:lvlText w:val="%1.%2."/>
      <w:lvlJc w:val="left"/>
      <w:pPr>
        <w:ind w:left="720" w:hanging="360"/>
      </w:pPr>
      <w:rPr>
        <w:b w:val="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4" w15:restartNumberingAfterBreak="0">
    <w:nsid w:val="2C3057FA"/>
    <w:multiLevelType w:val="multilevel"/>
    <w:tmpl w:val="966C173A"/>
    <w:lvl w:ilvl="0">
      <w:start w:val="10"/>
      <w:numFmt w:val="decimal"/>
      <w:lvlText w:val="%1"/>
      <w:lvlJc w:val="left"/>
      <w:pPr>
        <w:ind w:left="420" w:hanging="420"/>
      </w:pPr>
      <w:rPr>
        <w:rFonts w:hint="default"/>
      </w:rPr>
    </w:lvl>
    <w:lvl w:ilvl="1">
      <w:start w:val="1"/>
      <w:numFmt w:val="decimal"/>
      <w:lvlText w:val="%1.%2"/>
      <w:lvlJc w:val="left"/>
      <w:pPr>
        <w:ind w:left="960" w:hanging="4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5" w15:restartNumberingAfterBreak="0">
    <w:nsid w:val="2CF56A4B"/>
    <w:multiLevelType w:val="multilevel"/>
    <w:tmpl w:val="BC8A7C44"/>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b w:val="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6" w15:restartNumberingAfterBreak="0">
    <w:nsid w:val="394A1D5F"/>
    <w:multiLevelType w:val="multilevel"/>
    <w:tmpl w:val="309C342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50267BA6"/>
    <w:multiLevelType w:val="multilevel"/>
    <w:tmpl w:val="C8F63656"/>
    <w:lvl w:ilvl="0">
      <w:start w:val="3"/>
      <w:numFmt w:val="decimal"/>
      <w:lvlText w:val="%1."/>
      <w:lvlJc w:val="left"/>
      <w:pPr>
        <w:ind w:left="720" w:hanging="720"/>
      </w:pPr>
      <w:rPr>
        <w:rFonts w:hint="default"/>
      </w:rPr>
    </w:lvl>
    <w:lvl w:ilvl="1">
      <w:start w:val="12"/>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8" w15:restartNumberingAfterBreak="0">
    <w:nsid w:val="51D4735F"/>
    <w:multiLevelType w:val="multilevel"/>
    <w:tmpl w:val="721AC940"/>
    <w:lvl w:ilvl="0">
      <w:start w:val="1"/>
      <w:numFmt w:val="decimal"/>
      <w:lvlText w:val="%1."/>
      <w:lvlJc w:val="left"/>
      <w:pPr>
        <w:ind w:left="785" w:hanging="360"/>
      </w:pPr>
      <w:rPr>
        <w:rFonts w:hint="default"/>
        <w:b/>
        <w:bCs w:val="0"/>
      </w:rPr>
    </w:lvl>
    <w:lvl w:ilvl="1">
      <w:start w:val="1"/>
      <w:numFmt w:val="decimal"/>
      <w:isLgl/>
      <w:lvlText w:val="%1.%2"/>
      <w:lvlJc w:val="left"/>
      <w:pPr>
        <w:ind w:left="1080" w:hanging="360"/>
      </w:pPr>
      <w:rPr>
        <w:rFonts w:hint="default"/>
        <w:b w:val="0"/>
        <w:bCs/>
        <w:color w:val="auto"/>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596A115B"/>
    <w:multiLevelType w:val="multilevel"/>
    <w:tmpl w:val="0F3E2B94"/>
    <w:lvl w:ilvl="0">
      <w:start w:val="1"/>
      <w:numFmt w:val="decimal"/>
      <w:lvlText w:val="%1"/>
      <w:lvlJc w:val="left"/>
      <w:pPr>
        <w:ind w:left="405" w:hanging="405"/>
      </w:pPr>
      <w:rPr>
        <w:rFonts w:hint="default"/>
      </w:rPr>
    </w:lvl>
    <w:lvl w:ilvl="1">
      <w:start w:val="1"/>
      <w:numFmt w:val="decimal"/>
      <w:lvlText w:val="%1.%2"/>
      <w:lvlJc w:val="left"/>
      <w:pPr>
        <w:ind w:left="765"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783733A1"/>
    <w:multiLevelType w:val="multilevel"/>
    <w:tmpl w:val="C166E03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A85055A"/>
    <w:multiLevelType w:val="hybridMultilevel"/>
    <w:tmpl w:val="1B0841FC"/>
    <w:lvl w:ilvl="0" w:tplc="F5A2D4A4">
      <w:start w:val="1"/>
      <w:numFmt w:val="decimal"/>
      <w:lvlText w:val="%1."/>
      <w:lvlJc w:val="left"/>
      <w:pPr>
        <w:ind w:left="360" w:hanging="360"/>
      </w:pPr>
      <w:rPr>
        <w:rFonts w:hint="default"/>
        <w:i w:val="0"/>
      </w:rPr>
    </w:lvl>
    <w:lvl w:ilvl="1" w:tplc="0425000F">
      <w:start w:val="1"/>
      <w:numFmt w:val="decimal"/>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num w:numId="1" w16cid:durableId="1588346511">
    <w:abstractNumId w:val="8"/>
  </w:num>
  <w:num w:numId="2" w16cid:durableId="2007435003">
    <w:abstractNumId w:val="6"/>
  </w:num>
  <w:num w:numId="3" w16cid:durableId="2033258734">
    <w:abstractNumId w:val="5"/>
  </w:num>
  <w:num w:numId="4" w16cid:durableId="189103056">
    <w:abstractNumId w:val="2"/>
  </w:num>
  <w:num w:numId="5" w16cid:durableId="2045597738">
    <w:abstractNumId w:val="7"/>
  </w:num>
  <w:num w:numId="6" w16cid:durableId="1005742129">
    <w:abstractNumId w:val="1"/>
  </w:num>
  <w:num w:numId="7" w16cid:durableId="725568343">
    <w:abstractNumId w:val="4"/>
  </w:num>
  <w:num w:numId="8" w16cid:durableId="1074738243">
    <w:abstractNumId w:val="0"/>
  </w:num>
  <w:num w:numId="9" w16cid:durableId="306784705">
    <w:abstractNumId w:val="9"/>
  </w:num>
  <w:num w:numId="10" w16cid:durableId="85341664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63953093">
    <w:abstractNumId w:val="11"/>
  </w:num>
  <w:num w:numId="12" w16cid:durableId="175670677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1203"/>
    <w:rsid w:val="000048C7"/>
    <w:rsid w:val="00005DA7"/>
    <w:rsid w:val="00005F52"/>
    <w:rsid w:val="0001029D"/>
    <w:rsid w:val="0001065F"/>
    <w:rsid w:val="0001123F"/>
    <w:rsid w:val="00016FE4"/>
    <w:rsid w:val="000211B5"/>
    <w:rsid w:val="00021290"/>
    <w:rsid w:val="00036250"/>
    <w:rsid w:val="00043663"/>
    <w:rsid w:val="0004385D"/>
    <w:rsid w:val="00052459"/>
    <w:rsid w:val="00063985"/>
    <w:rsid w:val="0006762A"/>
    <w:rsid w:val="0007250E"/>
    <w:rsid w:val="00093C04"/>
    <w:rsid w:val="00094D99"/>
    <w:rsid w:val="000955BF"/>
    <w:rsid w:val="000A45E9"/>
    <w:rsid w:val="000A5B78"/>
    <w:rsid w:val="000A66EE"/>
    <w:rsid w:val="000B5C3E"/>
    <w:rsid w:val="000B6987"/>
    <w:rsid w:val="000C16E8"/>
    <w:rsid w:val="000C5509"/>
    <w:rsid w:val="000C5568"/>
    <w:rsid w:val="000D156C"/>
    <w:rsid w:val="000D2F2C"/>
    <w:rsid w:val="000D7174"/>
    <w:rsid w:val="000D7CA5"/>
    <w:rsid w:val="000E62D9"/>
    <w:rsid w:val="000F035A"/>
    <w:rsid w:val="000F7B4C"/>
    <w:rsid w:val="00111BFE"/>
    <w:rsid w:val="0012499D"/>
    <w:rsid w:val="00126D33"/>
    <w:rsid w:val="00130041"/>
    <w:rsid w:val="00136F2C"/>
    <w:rsid w:val="00137A3F"/>
    <w:rsid w:val="00146092"/>
    <w:rsid w:val="001476D1"/>
    <w:rsid w:val="00156320"/>
    <w:rsid w:val="00157CFC"/>
    <w:rsid w:val="00160042"/>
    <w:rsid w:val="001637D0"/>
    <w:rsid w:val="00166594"/>
    <w:rsid w:val="00173470"/>
    <w:rsid w:val="001736CB"/>
    <w:rsid w:val="00176ED9"/>
    <w:rsid w:val="0019280A"/>
    <w:rsid w:val="00196781"/>
    <w:rsid w:val="00197A9B"/>
    <w:rsid w:val="001B010A"/>
    <w:rsid w:val="001B36E7"/>
    <w:rsid w:val="001C2814"/>
    <w:rsid w:val="001C5BC7"/>
    <w:rsid w:val="001C7623"/>
    <w:rsid w:val="001E4708"/>
    <w:rsid w:val="001E5B73"/>
    <w:rsid w:val="001F062F"/>
    <w:rsid w:val="0020266C"/>
    <w:rsid w:val="00210225"/>
    <w:rsid w:val="002123E5"/>
    <w:rsid w:val="00217778"/>
    <w:rsid w:val="002203B4"/>
    <w:rsid w:val="0022210B"/>
    <w:rsid w:val="00223BFF"/>
    <w:rsid w:val="00225646"/>
    <w:rsid w:val="002264C8"/>
    <w:rsid w:val="00226D00"/>
    <w:rsid w:val="0023359E"/>
    <w:rsid w:val="00242B13"/>
    <w:rsid w:val="00242FD7"/>
    <w:rsid w:val="002506E5"/>
    <w:rsid w:val="00250A9D"/>
    <w:rsid w:val="002528D1"/>
    <w:rsid w:val="00252B8E"/>
    <w:rsid w:val="00260A11"/>
    <w:rsid w:val="0026352C"/>
    <w:rsid w:val="002726B2"/>
    <w:rsid w:val="00272C36"/>
    <w:rsid w:val="00274057"/>
    <w:rsid w:val="00283EEB"/>
    <w:rsid w:val="00286267"/>
    <w:rsid w:val="002904A7"/>
    <w:rsid w:val="0029325C"/>
    <w:rsid w:val="00295937"/>
    <w:rsid w:val="002A49B8"/>
    <w:rsid w:val="002B10AE"/>
    <w:rsid w:val="002B11D3"/>
    <w:rsid w:val="002B4E34"/>
    <w:rsid w:val="002C4A23"/>
    <w:rsid w:val="002D56EF"/>
    <w:rsid w:val="002E0D73"/>
    <w:rsid w:val="002F3A8B"/>
    <w:rsid w:val="002F4715"/>
    <w:rsid w:val="002F5BED"/>
    <w:rsid w:val="00305FC1"/>
    <w:rsid w:val="003159E9"/>
    <w:rsid w:val="00317BD0"/>
    <w:rsid w:val="00323573"/>
    <w:rsid w:val="00324EDE"/>
    <w:rsid w:val="00335D54"/>
    <w:rsid w:val="003360B6"/>
    <w:rsid w:val="003449C8"/>
    <w:rsid w:val="003600A3"/>
    <w:rsid w:val="003623AC"/>
    <w:rsid w:val="00373C4A"/>
    <w:rsid w:val="00374451"/>
    <w:rsid w:val="00375F4F"/>
    <w:rsid w:val="003841FC"/>
    <w:rsid w:val="003874FC"/>
    <w:rsid w:val="003A2056"/>
    <w:rsid w:val="003B151F"/>
    <w:rsid w:val="003B5CAF"/>
    <w:rsid w:val="003C0324"/>
    <w:rsid w:val="003D6A7B"/>
    <w:rsid w:val="003E286A"/>
    <w:rsid w:val="003E2FEF"/>
    <w:rsid w:val="003E3943"/>
    <w:rsid w:val="003F054D"/>
    <w:rsid w:val="00415EF0"/>
    <w:rsid w:val="004162E2"/>
    <w:rsid w:val="004217BB"/>
    <w:rsid w:val="0042552D"/>
    <w:rsid w:val="00430DE9"/>
    <w:rsid w:val="0043778B"/>
    <w:rsid w:val="00454EFE"/>
    <w:rsid w:val="00462DE3"/>
    <w:rsid w:val="00463AA7"/>
    <w:rsid w:val="0046639E"/>
    <w:rsid w:val="00467681"/>
    <w:rsid w:val="00475CE4"/>
    <w:rsid w:val="00476038"/>
    <w:rsid w:val="004827DA"/>
    <w:rsid w:val="00484A81"/>
    <w:rsid w:val="0049592C"/>
    <w:rsid w:val="004A7508"/>
    <w:rsid w:val="004B3B57"/>
    <w:rsid w:val="004B662C"/>
    <w:rsid w:val="004C0268"/>
    <w:rsid w:val="004C0A29"/>
    <w:rsid w:val="004C2CA1"/>
    <w:rsid w:val="004D4A66"/>
    <w:rsid w:val="004D4DE6"/>
    <w:rsid w:val="004D6690"/>
    <w:rsid w:val="004E3198"/>
    <w:rsid w:val="004E3636"/>
    <w:rsid w:val="004E4C85"/>
    <w:rsid w:val="004E50DA"/>
    <w:rsid w:val="004F6F56"/>
    <w:rsid w:val="00510811"/>
    <w:rsid w:val="00511A4B"/>
    <w:rsid w:val="00517A19"/>
    <w:rsid w:val="005222CE"/>
    <w:rsid w:val="0052279C"/>
    <w:rsid w:val="00527DE0"/>
    <w:rsid w:val="00533CFE"/>
    <w:rsid w:val="00534C6D"/>
    <w:rsid w:val="0055229B"/>
    <w:rsid w:val="00554960"/>
    <w:rsid w:val="005551EB"/>
    <w:rsid w:val="005574F9"/>
    <w:rsid w:val="00557BE3"/>
    <w:rsid w:val="00572207"/>
    <w:rsid w:val="005734E9"/>
    <w:rsid w:val="0058367C"/>
    <w:rsid w:val="00587B3A"/>
    <w:rsid w:val="00592EC6"/>
    <w:rsid w:val="00593AD8"/>
    <w:rsid w:val="00596A74"/>
    <w:rsid w:val="005C33B3"/>
    <w:rsid w:val="005D3CA1"/>
    <w:rsid w:val="005D6B1B"/>
    <w:rsid w:val="005D7387"/>
    <w:rsid w:val="005E2781"/>
    <w:rsid w:val="005E2C3B"/>
    <w:rsid w:val="005E5B64"/>
    <w:rsid w:val="005F4192"/>
    <w:rsid w:val="005F5020"/>
    <w:rsid w:val="005F506E"/>
    <w:rsid w:val="00606C7E"/>
    <w:rsid w:val="00612513"/>
    <w:rsid w:val="0061438B"/>
    <w:rsid w:val="006175BB"/>
    <w:rsid w:val="00617CD6"/>
    <w:rsid w:val="00617D25"/>
    <w:rsid w:val="00623572"/>
    <w:rsid w:val="00623703"/>
    <w:rsid w:val="00624E4B"/>
    <w:rsid w:val="006262C0"/>
    <w:rsid w:val="00627ADD"/>
    <w:rsid w:val="00646055"/>
    <w:rsid w:val="00651203"/>
    <w:rsid w:val="006524CE"/>
    <w:rsid w:val="00660334"/>
    <w:rsid w:val="0066062A"/>
    <w:rsid w:val="00660A89"/>
    <w:rsid w:val="00661E73"/>
    <w:rsid w:val="00662773"/>
    <w:rsid w:val="00664319"/>
    <w:rsid w:val="00664D70"/>
    <w:rsid w:val="00673A36"/>
    <w:rsid w:val="00677390"/>
    <w:rsid w:val="00683223"/>
    <w:rsid w:val="006832FF"/>
    <w:rsid w:val="00683463"/>
    <w:rsid w:val="006835C5"/>
    <w:rsid w:val="00686CB6"/>
    <w:rsid w:val="00692D54"/>
    <w:rsid w:val="00692E2A"/>
    <w:rsid w:val="006A18ED"/>
    <w:rsid w:val="006B2B9B"/>
    <w:rsid w:val="006B3FA0"/>
    <w:rsid w:val="006C3DA5"/>
    <w:rsid w:val="006C41F4"/>
    <w:rsid w:val="006C5417"/>
    <w:rsid w:val="006D0469"/>
    <w:rsid w:val="006D171D"/>
    <w:rsid w:val="006E4AEB"/>
    <w:rsid w:val="006E4D89"/>
    <w:rsid w:val="006F2007"/>
    <w:rsid w:val="006F2EE6"/>
    <w:rsid w:val="006F6045"/>
    <w:rsid w:val="007012A8"/>
    <w:rsid w:val="00701933"/>
    <w:rsid w:val="007100FD"/>
    <w:rsid w:val="0071205E"/>
    <w:rsid w:val="007157CC"/>
    <w:rsid w:val="00721B41"/>
    <w:rsid w:val="007240DD"/>
    <w:rsid w:val="00732213"/>
    <w:rsid w:val="007359FB"/>
    <w:rsid w:val="00741BD6"/>
    <w:rsid w:val="00755B4A"/>
    <w:rsid w:val="00756AF3"/>
    <w:rsid w:val="0076211B"/>
    <w:rsid w:val="00762181"/>
    <w:rsid w:val="00776CDF"/>
    <w:rsid w:val="007778EE"/>
    <w:rsid w:val="007844D2"/>
    <w:rsid w:val="00786157"/>
    <w:rsid w:val="00787A5A"/>
    <w:rsid w:val="007A0D8A"/>
    <w:rsid w:val="007A1CB8"/>
    <w:rsid w:val="007C56A7"/>
    <w:rsid w:val="007C5BC0"/>
    <w:rsid w:val="007D250C"/>
    <w:rsid w:val="007E3E2B"/>
    <w:rsid w:val="007E6002"/>
    <w:rsid w:val="007F191A"/>
    <w:rsid w:val="007F2404"/>
    <w:rsid w:val="007F4551"/>
    <w:rsid w:val="0080047C"/>
    <w:rsid w:val="00814371"/>
    <w:rsid w:val="00815327"/>
    <w:rsid w:val="00817410"/>
    <w:rsid w:val="0083519C"/>
    <w:rsid w:val="00836FE7"/>
    <w:rsid w:val="008402E6"/>
    <w:rsid w:val="00847C7B"/>
    <w:rsid w:val="008501C7"/>
    <w:rsid w:val="00852561"/>
    <w:rsid w:val="00852996"/>
    <w:rsid w:val="00871EC0"/>
    <w:rsid w:val="00886B90"/>
    <w:rsid w:val="00893783"/>
    <w:rsid w:val="0089493D"/>
    <w:rsid w:val="008C1DEA"/>
    <w:rsid w:val="008E1997"/>
    <w:rsid w:val="008E432F"/>
    <w:rsid w:val="008F0998"/>
    <w:rsid w:val="008F7634"/>
    <w:rsid w:val="00900B68"/>
    <w:rsid w:val="00900FD8"/>
    <w:rsid w:val="00901DC7"/>
    <w:rsid w:val="00901F2E"/>
    <w:rsid w:val="00903EEB"/>
    <w:rsid w:val="00907D6E"/>
    <w:rsid w:val="00914299"/>
    <w:rsid w:val="00916AC7"/>
    <w:rsid w:val="00921A83"/>
    <w:rsid w:val="00927310"/>
    <w:rsid w:val="00933491"/>
    <w:rsid w:val="00934273"/>
    <w:rsid w:val="00935F47"/>
    <w:rsid w:val="009466D1"/>
    <w:rsid w:val="00952926"/>
    <w:rsid w:val="0096139E"/>
    <w:rsid w:val="009738D6"/>
    <w:rsid w:val="00985951"/>
    <w:rsid w:val="0099240F"/>
    <w:rsid w:val="009A1F1C"/>
    <w:rsid w:val="009A3562"/>
    <w:rsid w:val="009B40B3"/>
    <w:rsid w:val="009C166B"/>
    <w:rsid w:val="009C49B1"/>
    <w:rsid w:val="009C4FAC"/>
    <w:rsid w:val="009D38A2"/>
    <w:rsid w:val="009D6ADF"/>
    <w:rsid w:val="009E5F48"/>
    <w:rsid w:val="009F6836"/>
    <w:rsid w:val="00A24403"/>
    <w:rsid w:val="00A3175D"/>
    <w:rsid w:val="00A33B36"/>
    <w:rsid w:val="00A35E07"/>
    <w:rsid w:val="00A3618C"/>
    <w:rsid w:val="00A40B1F"/>
    <w:rsid w:val="00A42622"/>
    <w:rsid w:val="00A42AF0"/>
    <w:rsid w:val="00A57185"/>
    <w:rsid w:val="00A60618"/>
    <w:rsid w:val="00A72487"/>
    <w:rsid w:val="00A80BF3"/>
    <w:rsid w:val="00A816ED"/>
    <w:rsid w:val="00A84B77"/>
    <w:rsid w:val="00A967F8"/>
    <w:rsid w:val="00AA491C"/>
    <w:rsid w:val="00AA4C7E"/>
    <w:rsid w:val="00AA6620"/>
    <w:rsid w:val="00AB1737"/>
    <w:rsid w:val="00AB2172"/>
    <w:rsid w:val="00AB54A5"/>
    <w:rsid w:val="00AB5870"/>
    <w:rsid w:val="00AC38D1"/>
    <w:rsid w:val="00AC4CF8"/>
    <w:rsid w:val="00AC4F41"/>
    <w:rsid w:val="00AC74B5"/>
    <w:rsid w:val="00AD1E73"/>
    <w:rsid w:val="00AD4BA3"/>
    <w:rsid w:val="00AE3110"/>
    <w:rsid w:val="00AE5B0F"/>
    <w:rsid w:val="00AF005D"/>
    <w:rsid w:val="00AF278F"/>
    <w:rsid w:val="00AF40D8"/>
    <w:rsid w:val="00B02D5F"/>
    <w:rsid w:val="00B106B6"/>
    <w:rsid w:val="00B11D17"/>
    <w:rsid w:val="00B131B7"/>
    <w:rsid w:val="00B337BD"/>
    <w:rsid w:val="00B408B6"/>
    <w:rsid w:val="00B44419"/>
    <w:rsid w:val="00B62F0D"/>
    <w:rsid w:val="00B64A67"/>
    <w:rsid w:val="00B65DD2"/>
    <w:rsid w:val="00B71219"/>
    <w:rsid w:val="00B84405"/>
    <w:rsid w:val="00B86C59"/>
    <w:rsid w:val="00BA42CC"/>
    <w:rsid w:val="00BB3625"/>
    <w:rsid w:val="00BB5F19"/>
    <w:rsid w:val="00BC6BA4"/>
    <w:rsid w:val="00BD3334"/>
    <w:rsid w:val="00BE0A7D"/>
    <w:rsid w:val="00BE3A92"/>
    <w:rsid w:val="00BF540A"/>
    <w:rsid w:val="00BF7B9E"/>
    <w:rsid w:val="00C04C16"/>
    <w:rsid w:val="00C07DFF"/>
    <w:rsid w:val="00C16271"/>
    <w:rsid w:val="00C34A8E"/>
    <w:rsid w:val="00C377DA"/>
    <w:rsid w:val="00C41BB9"/>
    <w:rsid w:val="00C43881"/>
    <w:rsid w:val="00C44027"/>
    <w:rsid w:val="00C61D2E"/>
    <w:rsid w:val="00C6328D"/>
    <w:rsid w:val="00C67B99"/>
    <w:rsid w:val="00C81EDB"/>
    <w:rsid w:val="00C82AFB"/>
    <w:rsid w:val="00C87057"/>
    <w:rsid w:val="00C909C1"/>
    <w:rsid w:val="00C955BE"/>
    <w:rsid w:val="00CA0618"/>
    <w:rsid w:val="00CD0BCA"/>
    <w:rsid w:val="00CD7071"/>
    <w:rsid w:val="00CE073A"/>
    <w:rsid w:val="00CE43FC"/>
    <w:rsid w:val="00CF1884"/>
    <w:rsid w:val="00CF3856"/>
    <w:rsid w:val="00CF3C73"/>
    <w:rsid w:val="00CF6668"/>
    <w:rsid w:val="00D12C66"/>
    <w:rsid w:val="00D2380A"/>
    <w:rsid w:val="00D275AB"/>
    <w:rsid w:val="00D27B4C"/>
    <w:rsid w:val="00D32726"/>
    <w:rsid w:val="00D32EC6"/>
    <w:rsid w:val="00D40A68"/>
    <w:rsid w:val="00D450F2"/>
    <w:rsid w:val="00D45C07"/>
    <w:rsid w:val="00D46ADA"/>
    <w:rsid w:val="00D514A6"/>
    <w:rsid w:val="00D567E8"/>
    <w:rsid w:val="00D60242"/>
    <w:rsid w:val="00D61040"/>
    <w:rsid w:val="00D65690"/>
    <w:rsid w:val="00D70377"/>
    <w:rsid w:val="00D71016"/>
    <w:rsid w:val="00D72DBB"/>
    <w:rsid w:val="00D74063"/>
    <w:rsid w:val="00D7702A"/>
    <w:rsid w:val="00D77264"/>
    <w:rsid w:val="00D81592"/>
    <w:rsid w:val="00D83E52"/>
    <w:rsid w:val="00D84FCA"/>
    <w:rsid w:val="00D86BD5"/>
    <w:rsid w:val="00D92998"/>
    <w:rsid w:val="00D9627E"/>
    <w:rsid w:val="00DA4C70"/>
    <w:rsid w:val="00DA7C14"/>
    <w:rsid w:val="00DB2653"/>
    <w:rsid w:val="00DB6A5A"/>
    <w:rsid w:val="00DC4737"/>
    <w:rsid w:val="00DC723B"/>
    <w:rsid w:val="00DD744A"/>
    <w:rsid w:val="00DE5F93"/>
    <w:rsid w:val="00DF195E"/>
    <w:rsid w:val="00DF200D"/>
    <w:rsid w:val="00E02507"/>
    <w:rsid w:val="00E044FE"/>
    <w:rsid w:val="00E1355D"/>
    <w:rsid w:val="00E23543"/>
    <w:rsid w:val="00E249CF"/>
    <w:rsid w:val="00E32F42"/>
    <w:rsid w:val="00E3388F"/>
    <w:rsid w:val="00E33C8B"/>
    <w:rsid w:val="00E33E46"/>
    <w:rsid w:val="00E36125"/>
    <w:rsid w:val="00E6594D"/>
    <w:rsid w:val="00E66208"/>
    <w:rsid w:val="00E7148D"/>
    <w:rsid w:val="00E82B8C"/>
    <w:rsid w:val="00E85C3C"/>
    <w:rsid w:val="00E9399D"/>
    <w:rsid w:val="00E945BA"/>
    <w:rsid w:val="00E97EEF"/>
    <w:rsid w:val="00EA2F05"/>
    <w:rsid w:val="00EA6433"/>
    <w:rsid w:val="00EA7B29"/>
    <w:rsid w:val="00EB2E6D"/>
    <w:rsid w:val="00EB4A69"/>
    <w:rsid w:val="00EB6C5C"/>
    <w:rsid w:val="00EB7767"/>
    <w:rsid w:val="00EC1585"/>
    <w:rsid w:val="00EC5D0E"/>
    <w:rsid w:val="00EE00BB"/>
    <w:rsid w:val="00EE2B2B"/>
    <w:rsid w:val="00EE3DCF"/>
    <w:rsid w:val="00EE62FF"/>
    <w:rsid w:val="00EE7F68"/>
    <w:rsid w:val="00EF64A9"/>
    <w:rsid w:val="00F01037"/>
    <w:rsid w:val="00F13404"/>
    <w:rsid w:val="00F264D1"/>
    <w:rsid w:val="00F354B3"/>
    <w:rsid w:val="00F3618F"/>
    <w:rsid w:val="00F3649E"/>
    <w:rsid w:val="00F50D04"/>
    <w:rsid w:val="00F51F7B"/>
    <w:rsid w:val="00F52771"/>
    <w:rsid w:val="00F53C0E"/>
    <w:rsid w:val="00F5443A"/>
    <w:rsid w:val="00F54651"/>
    <w:rsid w:val="00F57894"/>
    <w:rsid w:val="00F600A1"/>
    <w:rsid w:val="00F623F0"/>
    <w:rsid w:val="00F80240"/>
    <w:rsid w:val="00F91A83"/>
    <w:rsid w:val="00F94D00"/>
    <w:rsid w:val="00F96FA7"/>
    <w:rsid w:val="00FA107A"/>
    <w:rsid w:val="00FA159D"/>
    <w:rsid w:val="00FA4928"/>
    <w:rsid w:val="00FD1153"/>
    <w:rsid w:val="00FD66D2"/>
    <w:rsid w:val="00FD69EE"/>
    <w:rsid w:val="00FF67B4"/>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1FC556"/>
  <w15:chartTrackingRefBased/>
  <w15:docId w15:val="{6318EE1C-5748-447F-9CBB-8E6FAD4C99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651203"/>
    <w:pPr>
      <w:suppressAutoHyphens/>
      <w:spacing w:after="0" w:line="240" w:lineRule="auto"/>
    </w:pPr>
    <w:rPr>
      <w:rFonts w:ascii="Times New Roman" w:eastAsia="Times New Roman" w:hAnsi="Times New Roman" w:cs="Times New Roman"/>
      <w:kern w:val="0"/>
      <w:sz w:val="24"/>
      <w:szCs w:val="24"/>
      <w:lang w:eastAsia="ar-SA"/>
      <w14:ligatures w14:val="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rsid w:val="00651203"/>
    <w:pPr>
      <w:tabs>
        <w:tab w:val="center" w:pos="4320"/>
        <w:tab w:val="right" w:pos="8640"/>
      </w:tabs>
    </w:pPr>
  </w:style>
  <w:style w:type="character" w:customStyle="1" w:styleId="PisMrk">
    <w:name w:val="Päis Märk"/>
    <w:basedOn w:val="Liguvaikefont"/>
    <w:link w:val="Pis"/>
    <w:rsid w:val="00651203"/>
    <w:rPr>
      <w:rFonts w:ascii="Times New Roman" w:eastAsia="Times New Roman" w:hAnsi="Times New Roman" w:cs="Times New Roman"/>
      <w:kern w:val="0"/>
      <w:sz w:val="24"/>
      <w:szCs w:val="24"/>
      <w:lang w:eastAsia="ar-SA"/>
      <w14:ligatures w14:val="none"/>
    </w:rPr>
  </w:style>
  <w:style w:type="character" w:styleId="Lehekljenumber">
    <w:name w:val="page number"/>
    <w:basedOn w:val="Liguvaikefont"/>
    <w:rsid w:val="00651203"/>
  </w:style>
  <w:style w:type="character" w:styleId="Hperlink">
    <w:name w:val="Hyperlink"/>
    <w:rsid w:val="00651203"/>
    <w:rPr>
      <w:color w:val="0000FF"/>
      <w:u w:val="single"/>
    </w:rPr>
  </w:style>
  <w:style w:type="character" w:styleId="Kommentaariviide">
    <w:name w:val="annotation reference"/>
    <w:uiPriority w:val="99"/>
    <w:rsid w:val="00651203"/>
    <w:rPr>
      <w:sz w:val="16"/>
      <w:szCs w:val="16"/>
    </w:rPr>
  </w:style>
  <w:style w:type="paragraph" w:styleId="Kommentaaritekst">
    <w:name w:val="annotation text"/>
    <w:basedOn w:val="Normaallaad"/>
    <w:link w:val="KommentaaritekstMrk"/>
    <w:uiPriority w:val="99"/>
    <w:rsid w:val="00651203"/>
    <w:rPr>
      <w:sz w:val="20"/>
      <w:szCs w:val="20"/>
    </w:rPr>
  </w:style>
  <w:style w:type="character" w:customStyle="1" w:styleId="KommentaaritekstMrk">
    <w:name w:val="Kommentaari tekst Märk"/>
    <w:basedOn w:val="Liguvaikefont"/>
    <w:link w:val="Kommentaaritekst"/>
    <w:uiPriority w:val="99"/>
    <w:rsid w:val="00651203"/>
    <w:rPr>
      <w:rFonts w:ascii="Times New Roman" w:eastAsia="Times New Roman" w:hAnsi="Times New Roman" w:cs="Times New Roman"/>
      <w:kern w:val="0"/>
      <w:sz w:val="20"/>
      <w:szCs w:val="20"/>
      <w:lang w:eastAsia="ar-SA"/>
      <w14:ligatures w14:val="none"/>
    </w:rPr>
  </w:style>
  <w:style w:type="paragraph" w:styleId="Normaallaadveeb">
    <w:name w:val="Normal (Web)"/>
    <w:basedOn w:val="Normaallaad"/>
    <w:rsid w:val="00651203"/>
    <w:pPr>
      <w:spacing w:before="280" w:after="280"/>
    </w:pPr>
    <w:rPr>
      <w:lang w:val="en-GB"/>
    </w:rPr>
  </w:style>
  <w:style w:type="paragraph" w:customStyle="1" w:styleId="text-3mezera">
    <w:name w:val="text - 3 mezera"/>
    <w:basedOn w:val="Normaallaad"/>
    <w:rsid w:val="00651203"/>
    <w:pPr>
      <w:widowControl w:val="0"/>
      <w:spacing w:before="60" w:line="240" w:lineRule="exact"/>
      <w:jc w:val="both"/>
    </w:pPr>
    <w:rPr>
      <w:rFonts w:ascii="Arial" w:hAnsi="Arial"/>
      <w:szCs w:val="20"/>
      <w:lang w:val="cs-CZ"/>
    </w:rPr>
  </w:style>
  <w:style w:type="character" w:customStyle="1" w:styleId="tekst4">
    <w:name w:val="tekst4"/>
    <w:basedOn w:val="Liguvaikefont"/>
    <w:rsid w:val="00651203"/>
  </w:style>
  <w:style w:type="paragraph" w:styleId="Loendilik">
    <w:name w:val="List Paragraph"/>
    <w:basedOn w:val="Normaallaad"/>
    <w:link w:val="LoendilikMrk"/>
    <w:uiPriority w:val="34"/>
    <w:qFormat/>
    <w:rsid w:val="00651203"/>
    <w:pPr>
      <w:suppressAutoHyphens w:val="0"/>
      <w:ind w:left="720"/>
      <w:contextualSpacing/>
    </w:pPr>
    <w:rPr>
      <w:lang w:eastAsia="et-EE"/>
    </w:rPr>
  </w:style>
  <w:style w:type="table" w:styleId="Kontuurtabel">
    <w:name w:val="Table Grid"/>
    <w:basedOn w:val="Normaaltabel"/>
    <w:rsid w:val="00651203"/>
    <w:pPr>
      <w:spacing w:after="0" w:line="240" w:lineRule="auto"/>
    </w:pPr>
    <w:rPr>
      <w:rFonts w:ascii="Times New Roman" w:eastAsia="Times New Roman" w:hAnsi="Times New Roman" w:cs="Times New Roman"/>
      <w:kern w:val="0"/>
      <w:sz w:val="20"/>
      <w:szCs w:val="20"/>
      <w:lang w:eastAsia="et-E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ealkiri11">
    <w:name w:val="Pealkiri 11"/>
    <w:basedOn w:val="Normaallaad"/>
    <w:rsid w:val="00651203"/>
    <w:pPr>
      <w:numPr>
        <w:numId w:val="3"/>
      </w:numPr>
      <w:suppressAutoHyphens w:val="0"/>
    </w:pPr>
    <w:rPr>
      <w:lang w:eastAsia="et-EE"/>
    </w:rPr>
  </w:style>
  <w:style w:type="paragraph" w:customStyle="1" w:styleId="Pealkiri21">
    <w:name w:val="Pealkiri 21"/>
    <w:basedOn w:val="Normaallaad"/>
    <w:rsid w:val="00651203"/>
    <w:pPr>
      <w:numPr>
        <w:ilvl w:val="1"/>
        <w:numId w:val="3"/>
      </w:numPr>
      <w:suppressAutoHyphens w:val="0"/>
    </w:pPr>
    <w:rPr>
      <w:lang w:eastAsia="et-EE"/>
    </w:rPr>
  </w:style>
  <w:style w:type="paragraph" w:customStyle="1" w:styleId="Pealkiri31">
    <w:name w:val="Pealkiri 31"/>
    <w:basedOn w:val="Normaallaad"/>
    <w:rsid w:val="00651203"/>
    <w:pPr>
      <w:numPr>
        <w:ilvl w:val="2"/>
        <w:numId w:val="3"/>
      </w:numPr>
      <w:suppressAutoHyphens w:val="0"/>
    </w:pPr>
    <w:rPr>
      <w:lang w:eastAsia="et-EE"/>
    </w:rPr>
  </w:style>
  <w:style w:type="paragraph" w:customStyle="1" w:styleId="Pealkiri41">
    <w:name w:val="Pealkiri 41"/>
    <w:basedOn w:val="Normaallaad"/>
    <w:rsid w:val="00651203"/>
    <w:pPr>
      <w:numPr>
        <w:ilvl w:val="3"/>
        <w:numId w:val="3"/>
      </w:numPr>
      <w:suppressAutoHyphens w:val="0"/>
    </w:pPr>
    <w:rPr>
      <w:lang w:eastAsia="et-EE"/>
    </w:rPr>
  </w:style>
  <w:style w:type="paragraph" w:customStyle="1" w:styleId="Pealkiri51">
    <w:name w:val="Pealkiri 51"/>
    <w:basedOn w:val="Normaallaad"/>
    <w:rsid w:val="00651203"/>
    <w:pPr>
      <w:numPr>
        <w:ilvl w:val="4"/>
        <w:numId w:val="3"/>
      </w:numPr>
      <w:tabs>
        <w:tab w:val="num" w:pos="360"/>
      </w:tabs>
      <w:suppressAutoHyphens w:val="0"/>
      <w:ind w:left="0" w:firstLine="0"/>
    </w:pPr>
    <w:rPr>
      <w:lang w:eastAsia="et-EE"/>
    </w:rPr>
  </w:style>
  <w:style w:type="paragraph" w:customStyle="1" w:styleId="Pealkiri61">
    <w:name w:val="Pealkiri 61"/>
    <w:basedOn w:val="Normaallaad"/>
    <w:rsid w:val="00651203"/>
    <w:pPr>
      <w:numPr>
        <w:ilvl w:val="5"/>
        <w:numId w:val="3"/>
      </w:numPr>
      <w:suppressAutoHyphens w:val="0"/>
    </w:pPr>
    <w:rPr>
      <w:lang w:eastAsia="et-EE"/>
    </w:rPr>
  </w:style>
  <w:style w:type="paragraph" w:customStyle="1" w:styleId="Pealkiri71">
    <w:name w:val="Pealkiri 71"/>
    <w:basedOn w:val="Normaallaad"/>
    <w:rsid w:val="00651203"/>
    <w:pPr>
      <w:numPr>
        <w:ilvl w:val="6"/>
        <w:numId w:val="3"/>
      </w:numPr>
      <w:tabs>
        <w:tab w:val="num" w:pos="360"/>
      </w:tabs>
      <w:suppressAutoHyphens w:val="0"/>
      <w:ind w:left="0" w:firstLine="0"/>
    </w:pPr>
    <w:rPr>
      <w:lang w:eastAsia="et-EE"/>
    </w:rPr>
  </w:style>
  <w:style w:type="paragraph" w:customStyle="1" w:styleId="Pealkiri81">
    <w:name w:val="Pealkiri 81"/>
    <w:basedOn w:val="Normaallaad"/>
    <w:rsid w:val="00651203"/>
    <w:pPr>
      <w:numPr>
        <w:ilvl w:val="7"/>
        <w:numId w:val="3"/>
      </w:numPr>
      <w:tabs>
        <w:tab w:val="num" w:pos="360"/>
      </w:tabs>
      <w:suppressAutoHyphens w:val="0"/>
      <w:ind w:left="0" w:firstLine="0"/>
    </w:pPr>
    <w:rPr>
      <w:lang w:eastAsia="et-EE"/>
    </w:rPr>
  </w:style>
  <w:style w:type="paragraph" w:customStyle="1" w:styleId="Pealkiri91">
    <w:name w:val="Pealkiri 91"/>
    <w:basedOn w:val="Normaallaad"/>
    <w:rsid w:val="00651203"/>
    <w:pPr>
      <w:numPr>
        <w:ilvl w:val="8"/>
        <w:numId w:val="3"/>
      </w:numPr>
      <w:tabs>
        <w:tab w:val="num" w:pos="360"/>
      </w:tabs>
      <w:suppressAutoHyphens w:val="0"/>
      <w:ind w:left="0" w:firstLine="0"/>
    </w:pPr>
    <w:rPr>
      <w:lang w:eastAsia="et-EE"/>
    </w:rPr>
  </w:style>
  <w:style w:type="paragraph" w:styleId="Jalus">
    <w:name w:val="footer"/>
    <w:basedOn w:val="Normaallaad"/>
    <w:link w:val="JalusMrk"/>
    <w:uiPriority w:val="99"/>
    <w:unhideWhenUsed/>
    <w:rsid w:val="00651203"/>
    <w:pPr>
      <w:tabs>
        <w:tab w:val="center" w:pos="4536"/>
        <w:tab w:val="right" w:pos="9072"/>
      </w:tabs>
    </w:pPr>
  </w:style>
  <w:style w:type="character" w:customStyle="1" w:styleId="JalusMrk">
    <w:name w:val="Jalus Märk"/>
    <w:basedOn w:val="Liguvaikefont"/>
    <w:link w:val="Jalus"/>
    <w:uiPriority w:val="99"/>
    <w:rsid w:val="00651203"/>
    <w:rPr>
      <w:rFonts w:ascii="Times New Roman" w:eastAsia="Times New Roman" w:hAnsi="Times New Roman" w:cs="Times New Roman"/>
      <w:kern w:val="0"/>
      <w:sz w:val="24"/>
      <w:szCs w:val="24"/>
      <w:lang w:eastAsia="ar-SA"/>
      <w14:ligatures w14:val="none"/>
    </w:rPr>
  </w:style>
  <w:style w:type="paragraph" w:styleId="Redaktsioon">
    <w:name w:val="Revision"/>
    <w:hidden/>
    <w:uiPriority w:val="99"/>
    <w:semiHidden/>
    <w:rsid w:val="00907D6E"/>
    <w:pPr>
      <w:spacing w:after="0" w:line="240" w:lineRule="auto"/>
    </w:pPr>
    <w:rPr>
      <w:rFonts w:ascii="Times New Roman" w:eastAsia="Times New Roman" w:hAnsi="Times New Roman" w:cs="Times New Roman"/>
      <w:kern w:val="0"/>
      <w:sz w:val="24"/>
      <w:szCs w:val="24"/>
      <w:lang w:eastAsia="ar-SA"/>
      <w14:ligatures w14:val="none"/>
    </w:rPr>
  </w:style>
  <w:style w:type="paragraph" w:styleId="Kommentaariteema">
    <w:name w:val="annotation subject"/>
    <w:basedOn w:val="Kommentaaritekst"/>
    <w:next w:val="Kommentaaritekst"/>
    <w:link w:val="KommentaariteemaMrk"/>
    <w:uiPriority w:val="99"/>
    <w:semiHidden/>
    <w:unhideWhenUsed/>
    <w:rsid w:val="00623572"/>
    <w:rPr>
      <w:b/>
      <w:bCs/>
    </w:rPr>
  </w:style>
  <w:style w:type="character" w:customStyle="1" w:styleId="KommentaariteemaMrk">
    <w:name w:val="Kommentaari teema Märk"/>
    <w:basedOn w:val="KommentaaritekstMrk"/>
    <w:link w:val="Kommentaariteema"/>
    <w:uiPriority w:val="99"/>
    <w:semiHidden/>
    <w:rsid w:val="00623572"/>
    <w:rPr>
      <w:rFonts w:ascii="Times New Roman" w:eastAsia="Times New Roman" w:hAnsi="Times New Roman" w:cs="Times New Roman"/>
      <w:b/>
      <w:bCs/>
      <w:kern w:val="0"/>
      <w:sz w:val="20"/>
      <w:szCs w:val="20"/>
      <w:lang w:eastAsia="ar-SA"/>
      <w14:ligatures w14:val="none"/>
    </w:rPr>
  </w:style>
  <w:style w:type="paragraph" w:styleId="Vahedeta">
    <w:name w:val="No Spacing"/>
    <w:uiPriority w:val="1"/>
    <w:qFormat/>
    <w:rsid w:val="00776CDF"/>
    <w:pPr>
      <w:spacing w:after="0" w:line="240" w:lineRule="auto"/>
    </w:pPr>
    <w:rPr>
      <w:kern w:val="0"/>
      <w14:ligatures w14:val="none"/>
    </w:rPr>
  </w:style>
  <w:style w:type="character" w:customStyle="1" w:styleId="LoendilikMrk">
    <w:name w:val="Loendi lõik Märk"/>
    <w:link w:val="Loendilik"/>
    <w:uiPriority w:val="34"/>
    <w:locked/>
    <w:rsid w:val="00776CDF"/>
    <w:rPr>
      <w:rFonts w:ascii="Times New Roman" w:eastAsia="Times New Roman" w:hAnsi="Times New Roman" w:cs="Times New Roman"/>
      <w:kern w:val="0"/>
      <w:sz w:val="24"/>
      <w:szCs w:val="24"/>
      <w:lang w:eastAsia="et-EE"/>
      <w14:ligatures w14:val="none"/>
    </w:rPr>
  </w:style>
  <w:style w:type="paragraph" w:customStyle="1" w:styleId="tavatekst">
    <w:name w:val="tavatekst"/>
    <w:basedOn w:val="Normaallaad"/>
    <w:rsid w:val="00776CDF"/>
    <w:pPr>
      <w:suppressAutoHyphens w:val="0"/>
      <w:spacing w:line="360" w:lineRule="auto"/>
      <w:ind w:firstLine="709"/>
      <w:jc w:val="both"/>
    </w:pPr>
    <w:rPr>
      <w:rFonts w:eastAsiaTheme="minorHAnsi"/>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3752499">
      <w:bodyDiv w:val="1"/>
      <w:marLeft w:val="0"/>
      <w:marRight w:val="0"/>
      <w:marTop w:val="0"/>
      <w:marBottom w:val="0"/>
      <w:divBdr>
        <w:top w:val="none" w:sz="0" w:space="0" w:color="auto"/>
        <w:left w:val="none" w:sz="0" w:space="0" w:color="auto"/>
        <w:bottom w:val="none" w:sz="0" w:space="0" w:color="auto"/>
        <w:right w:val="none" w:sz="0" w:space="0" w:color="auto"/>
      </w:divBdr>
    </w:div>
    <w:div w:id="759447163">
      <w:bodyDiv w:val="1"/>
      <w:marLeft w:val="0"/>
      <w:marRight w:val="0"/>
      <w:marTop w:val="0"/>
      <w:marBottom w:val="0"/>
      <w:divBdr>
        <w:top w:val="none" w:sz="0" w:space="0" w:color="auto"/>
        <w:left w:val="none" w:sz="0" w:space="0" w:color="auto"/>
        <w:bottom w:val="none" w:sz="0" w:space="0" w:color="auto"/>
        <w:right w:val="none" w:sz="0" w:space="0" w:color="auto"/>
      </w:divBdr>
    </w:div>
    <w:div w:id="1088498201">
      <w:bodyDiv w:val="1"/>
      <w:marLeft w:val="0"/>
      <w:marRight w:val="0"/>
      <w:marTop w:val="0"/>
      <w:marBottom w:val="0"/>
      <w:divBdr>
        <w:top w:val="none" w:sz="0" w:space="0" w:color="auto"/>
        <w:left w:val="none" w:sz="0" w:space="0" w:color="auto"/>
        <w:bottom w:val="none" w:sz="0" w:space="0" w:color="auto"/>
        <w:right w:val="none" w:sz="0" w:space="0" w:color="auto"/>
      </w:divBdr>
    </w:div>
    <w:div w:id="1697269609">
      <w:bodyDiv w:val="1"/>
      <w:marLeft w:val="0"/>
      <w:marRight w:val="0"/>
      <w:marTop w:val="0"/>
      <w:marBottom w:val="0"/>
      <w:divBdr>
        <w:top w:val="none" w:sz="0" w:space="0" w:color="auto"/>
        <w:left w:val="none" w:sz="0" w:space="0" w:color="auto"/>
        <w:bottom w:val="none" w:sz="0" w:space="0" w:color="auto"/>
        <w:right w:val="none" w:sz="0" w:space="0" w:color="auto"/>
      </w:divBdr>
    </w:div>
    <w:div w:id="1778595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rik.ee/et/e-arveldaj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20C4E4BDDE344209BA2F2A1FFE028F3"/>
        <w:category>
          <w:name w:val="General"/>
          <w:gallery w:val="placeholder"/>
        </w:category>
        <w:types>
          <w:type w:val="bbPlcHdr"/>
        </w:types>
        <w:behaviors>
          <w:behavior w:val="content"/>
        </w:behaviors>
        <w:guid w:val="{FC17A441-B474-4954-8CF6-4BA1331CFC95}"/>
      </w:docPartPr>
      <w:docPartBody>
        <w:p w:rsidR="003207C0" w:rsidRDefault="003207C0" w:rsidP="003207C0">
          <w:pPr>
            <w:pStyle w:val="320C4E4BDDE344209BA2F2A1FFE028F3"/>
          </w:pPr>
          <w:r w:rsidRPr="00BE118B">
            <w:rPr>
              <w:rStyle w:val="Kohatitetekst"/>
            </w:rPr>
            <w:t>Click here to enter a date.</w:t>
          </w:r>
        </w:p>
      </w:docPartBody>
    </w:docPart>
    <w:docPart>
      <w:docPartPr>
        <w:name w:val="C1713362A41B4994853D1F4BA1DFF2E5"/>
        <w:category>
          <w:name w:val="General"/>
          <w:gallery w:val="placeholder"/>
        </w:category>
        <w:types>
          <w:type w:val="bbPlcHdr"/>
        </w:types>
        <w:behaviors>
          <w:behavior w:val="content"/>
        </w:behaviors>
        <w:guid w:val="{B040A617-41DA-4CC2-B395-7FB244523E66}"/>
      </w:docPartPr>
      <w:docPartBody>
        <w:p w:rsidR="003207C0" w:rsidRDefault="003207C0" w:rsidP="003207C0">
          <w:pPr>
            <w:pStyle w:val="C1713362A41B4994853D1F4BA1DFF2E5"/>
          </w:pPr>
          <w:r w:rsidRPr="00BE118B">
            <w:rPr>
              <w:rStyle w:val="Kohatitetekst"/>
            </w:rPr>
            <w:t>Choose an item.</w:t>
          </w:r>
        </w:p>
      </w:docPartBody>
    </w:docPart>
    <w:docPart>
      <w:docPartPr>
        <w:name w:val="FEDDD39629BD4BB591E83D5A6F845C27"/>
        <w:category>
          <w:name w:val="General"/>
          <w:gallery w:val="placeholder"/>
        </w:category>
        <w:types>
          <w:type w:val="bbPlcHdr"/>
        </w:types>
        <w:behaviors>
          <w:behavior w:val="content"/>
        </w:behaviors>
        <w:guid w:val="{EFD53329-4B47-47F1-8021-F3A1E52C1C74}"/>
      </w:docPartPr>
      <w:docPartBody>
        <w:p w:rsidR="003207C0" w:rsidRDefault="003207C0" w:rsidP="003207C0">
          <w:pPr>
            <w:pStyle w:val="FEDDD39629BD4BB591E83D5A6F845C27"/>
          </w:pPr>
          <w:r w:rsidRPr="00BE118B">
            <w:rPr>
              <w:rStyle w:val="Kohatitetekst"/>
            </w:rPr>
            <w:t>Click here to enter a date.</w:t>
          </w:r>
        </w:p>
      </w:docPartBody>
    </w:docPart>
    <w:docPart>
      <w:docPartPr>
        <w:name w:val="9ECF32CC2BB34AFC81DA8217202F5FA6"/>
        <w:category>
          <w:name w:val="General"/>
          <w:gallery w:val="placeholder"/>
        </w:category>
        <w:types>
          <w:type w:val="bbPlcHdr"/>
        </w:types>
        <w:behaviors>
          <w:behavior w:val="content"/>
        </w:behaviors>
        <w:guid w:val="{C6E5F4A7-86BA-4291-9F65-D5BAFEC7F2B7}"/>
      </w:docPartPr>
      <w:docPartBody>
        <w:p w:rsidR="003207C0" w:rsidRDefault="003207C0" w:rsidP="003207C0">
          <w:pPr>
            <w:pStyle w:val="9ECF32CC2BB34AFC81DA8217202F5FA6"/>
          </w:pPr>
          <w:r w:rsidRPr="00BE118B">
            <w:rPr>
              <w:rStyle w:val="Kohatitetekst"/>
            </w:rPr>
            <w:t>Choose an item.</w:t>
          </w:r>
        </w:p>
      </w:docPartBody>
    </w:docPart>
    <w:docPart>
      <w:docPartPr>
        <w:name w:val="65362B0CA2E44A70AE722B8D62FC6AD0"/>
        <w:category>
          <w:name w:val="General"/>
          <w:gallery w:val="placeholder"/>
        </w:category>
        <w:types>
          <w:type w:val="bbPlcHdr"/>
        </w:types>
        <w:behaviors>
          <w:behavior w:val="content"/>
        </w:behaviors>
        <w:guid w:val="{20551D38-0002-4CF6-9A3B-4CA5B1D2601C}"/>
      </w:docPartPr>
      <w:docPartBody>
        <w:p w:rsidR="003207C0" w:rsidRDefault="003207C0" w:rsidP="003207C0">
          <w:pPr>
            <w:pStyle w:val="65362B0CA2E44A70AE722B8D62FC6AD0"/>
          </w:pPr>
          <w:r w:rsidRPr="00BE118B">
            <w:rPr>
              <w:rStyle w:val="Kohatitetekst"/>
            </w:rPr>
            <w:t>Choose an item.</w:t>
          </w:r>
        </w:p>
      </w:docPartBody>
    </w:docPart>
    <w:docPart>
      <w:docPartPr>
        <w:name w:val="D80B993435C14579A937C6A0F8915DCA"/>
        <w:category>
          <w:name w:val="General"/>
          <w:gallery w:val="placeholder"/>
        </w:category>
        <w:types>
          <w:type w:val="bbPlcHdr"/>
        </w:types>
        <w:behaviors>
          <w:behavior w:val="content"/>
        </w:behaviors>
        <w:guid w:val="{1E6181ED-C830-4F80-AAE6-6451F28EC36B}"/>
      </w:docPartPr>
      <w:docPartBody>
        <w:p w:rsidR="003207C0" w:rsidRDefault="003207C0" w:rsidP="003207C0">
          <w:pPr>
            <w:pStyle w:val="D80B993435C14579A937C6A0F8915DCA"/>
          </w:pPr>
          <w:r w:rsidRPr="00BE118B">
            <w:rPr>
              <w:rStyle w:val="Kohatitetekst"/>
            </w:rPr>
            <w:t>Choose an item.</w:t>
          </w:r>
        </w:p>
      </w:docPartBody>
    </w:docPart>
    <w:docPart>
      <w:docPartPr>
        <w:name w:val="26D6E7AA2D274D5C9C4F54BFD4CE7D0A"/>
        <w:category>
          <w:name w:val="General"/>
          <w:gallery w:val="placeholder"/>
        </w:category>
        <w:types>
          <w:type w:val="bbPlcHdr"/>
        </w:types>
        <w:behaviors>
          <w:behavior w:val="content"/>
        </w:behaviors>
        <w:guid w:val="{7B487770-967A-49E3-B6BB-198C4B6D717A}"/>
      </w:docPartPr>
      <w:docPartBody>
        <w:p w:rsidR="003207C0" w:rsidRDefault="003207C0" w:rsidP="003207C0">
          <w:pPr>
            <w:pStyle w:val="26D6E7AA2D274D5C9C4F54BFD4CE7D0A"/>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Aptos">
    <w:altName w:val="Calibri"/>
    <w:charset w:val="00"/>
    <w:family w:val="roman"/>
    <w:pitch w:val="default"/>
  </w:font>
  <w:font w:name="Yu Mincho">
    <w:altName w:val="游明朝"/>
    <w:panose1 w:val="00000000000000000000"/>
    <w:charset w:val="80"/>
    <w:family w:val="roman"/>
    <w:notTrueType/>
    <w:pitch w:val="default"/>
  </w:font>
  <w:font w:name="Aptos Display">
    <w:altName w:val="Calibri"/>
    <w:charset w:val="00"/>
    <w:family w:val="roman"/>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7C0"/>
    <w:rsid w:val="001A3C86"/>
    <w:rsid w:val="0026352C"/>
    <w:rsid w:val="003207C0"/>
    <w:rsid w:val="003A3CE1"/>
    <w:rsid w:val="00423AF6"/>
    <w:rsid w:val="004C29E4"/>
    <w:rsid w:val="00510A7A"/>
    <w:rsid w:val="00557BE3"/>
    <w:rsid w:val="006A5049"/>
    <w:rsid w:val="008050E4"/>
    <w:rsid w:val="00870C7D"/>
    <w:rsid w:val="00AA7813"/>
    <w:rsid w:val="00AE304B"/>
    <w:rsid w:val="00B347F3"/>
    <w:rsid w:val="00D0392E"/>
    <w:rsid w:val="00DD03AB"/>
    <w:rsid w:val="00DF195E"/>
    <w:rsid w:val="00E059F3"/>
    <w:rsid w:val="00E5270B"/>
    <w:rsid w:val="00E71510"/>
    <w:rsid w:val="00E934DD"/>
    <w:rsid w:val="00FD48D3"/>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t-EE" w:eastAsia="et-EE"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3207C0"/>
    <w:rPr>
      <w:color w:val="808080"/>
    </w:rPr>
  </w:style>
  <w:style w:type="paragraph" w:customStyle="1" w:styleId="320C4E4BDDE344209BA2F2A1FFE028F3">
    <w:name w:val="320C4E4BDDE344209BA2F2A1FFE028F3"/>
    <w:rsid w:val="003207C0"/>
  </w:style>
  <w:style w:type="paragraph" w:customStyle="1" w:styleId="C1713362A41B4994853D1F4BA1DFF2E5">
    <w:name w:val="C1713362A41B4994853D1F4BA1DFF2E5"/>
    <w:rsid w:val="003207C0"/>
  </w:style>
  <w:style w:type="paragraph" w:customStyle="1" w:styleId="FEDDD39629BD4BB591E83D5A6F845C27">
    <w:name w:val="FEDDD39629BD4BB591E83D5A6F845C27"/>
    <w:rsid w:val="003207C0"/>
  </w:style>
  <w:style w:type="paragraph" w:customStyle="1" w:styleId="9ECF32CC2BB34AFC81DA8217202F5FA6">
    <w:name w:val="9ECF32CC2BB34AFC81DA8217202F5FA6"/>
    <w:rsid w:val="003207C0"/>
  </w:style>
  <w:style w:type="paragraph" w:customStyle="1" w:styleId="65362B0CA2E44A70AE722B8D62FC6AD0">
    <w:name w:val="65362B0CA2E44A70AE722B8D62FC6AD0"/>
    <w:rsid w:val="003207C0"/>
  </w:style>
  <w:style w:type="paragraph" w:customStyle="1" w:styleId="D80B993435C14579A937C6A0F8915DCA">
    <w:name w:val="D80B993435C14579A937C6A0F8915DCA"/>
    <w:rsid w:val="003207C0"/>
  </w:style>
  <w:style w:type="paragraph" w:customStyle="1" w:styleId="26D6E7AA2D274D5C9C4F54BFD4CE7D0A">
    <w:name w:val="26D6E7AA2D274D5C9C4F54BFD4CE7D0A"/>
    <w:rsid w:val="003207C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102</TotalTime>
  <Pages>11</Pages>
  <Words>5060</Words>
  <Characters>29350</Characters>
  <Application>Microsoft Office Word</Application>
  <DocSecurity>0</DocSecurity>
  <Lines>244</Lines>
  <Paragraphs>68</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Jaana Hanikat</dc:creator>
  <cp:keywords/>
  <dc:description/>
  <cp:lastModifiedBy>Helbe Peiker</cp:lastModifiedBy>
  <cp:revision>71</cp:revision>
  <dcterms:created xsi:type="dcterms:W3CDTF">2024-05-16T01:12:00Z</dcterms:created>
  <dcterms:modified xsi:type="dcterms:W3CDTF">2024-06-10T12:08:00Z</dcterms:modified>
</cp:coreProperties>
</file>